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67C9" w14:textId="77777777" w:rsidR="009A345F" w:rsidRPr="00CA0EDC" w:rsidRDefault="009A345F">
      <w:pPr>
        <w:rPr>
          <w:rFonts w:cs="Arial"/>
          <w:sz w:val="22"/>
          <w:szCs w:val="22"/>
        </w:rPr>
      </w:pPr>
    </w:p>
    <w:p w14:paraId="73AA67CB" w14:textId="77777777" w:rsidR="00BC51B0" w:rsidRPr="0036487F" w:rsidRDefault="00BC51B0" w:rsidP="00BC51B0">
      <w:pPr>
        <w:tabs>
          <w:tab w:val="left" w:pos="0"/>
        </w:tabs>
        <w:jc w:val="center"/>
        <w:rPr>
          <w:rFonts w:cs="Arial"/>
          <w:b/>
          <w:caps/>
          <w:szCs w:val="24"/>
          <w:lang w:eastAsia="en-GB"/>
        </w:rPr>
      </w:pPr>
    </w:p>
    <w:p w14:paraId="73AA67CC" w14:textId="77777777" w:rsidR="00BC51B0" w:rsidRPr="0036487F" w:rsidRDefault="00BC51B0" w:rsidP="00BC51B0">
      <w:pPr>
        <w:tabs>
          <w:tab w:val="left" w:pos="0"/>
        </w:tabs>
        <w:jc w:val="both"/>
        <w:rPr>
          <w:rFonts w:cs="Arial"/>
          <w:szCs w:val="24"/>
          <w:lang w:eastAsia="en-GB"/>
        </w:rPr>
      </w:pPr>
    </w:p>
    <w:p w14:paraId="563A5C15" w14:textId="77777777" w:rsidR="00AD537E" w:rsidRPr="00B24A26" w:rsidRDefault="00AD537E" w:rsidP="00AD537E">
      <w:pPr>
        <w:jc w:val="center"/>
        <w:rPr>
          <w:b/>
          <w:sz w:val="44"/>
          <w:szCs w:val="44"/>
        </w:rPr>
      </w:pPr>
      <w:r w:rsidRPr="00B24A26">
        <w:rPr>
          <w:b/>
          <w:sz w:val="44"/>
          <w:szCs w:val="44"/>
        </w:rPr>
        <w:t>DATA PROCESSING AGREEMENT</w:t>
      </w:r>
    </w:p>
    <w:p w14:paraId="17EB663A" w14:textId="4D0B7CB0" w:rsidR="00AD537E" w:rsidRDefault="00AD537E" w:rsidP="00AD537E">
      <w:pPr>
        <w:jc w:val="center"/>
        <w:rPr>
          <w:b/>
          <w:sz w:val="44"/>
          <w:szCs w:val="44"/>
        </w:rPr>
      </w:pPr>
    </w:p>
    <w:p w14:paraId="4CBB55BC" w14:textId="77777777" w:rsidR="00AD537E" w:rsidRPr="00B24A26" w:rsidRDefault="00AD537E" w:rsidP="00AD537E">
      <w:pPr>
        <w:jc w:val="center"/>
        <w:rPr>
          <w:b/>
          <w:sz w:val="44"/>
          <w:szCs w:val="44"/>
        </w:rPr>
      </w:pPr>
    </w:p>
    <w:p w14:paraId="3CBD7552" w14:textId="77777777" w:rsidR="00AD537E" w:rsidRPr="00B24A26" w:rsidRDefault="00AD537E" w:rsidP="00AD537E">
      <w:pPr>
        <w:jc w:val="center"/>
        <w:rPr>
          <w:b/>
          <w:sz w:val="44"/>
          <w:szCs w:val="44"/>
        </w:rPr>
      </w:pPr>
      <w:r w:rsidRPr="00B24A26">
        <w:rPr>
          <w:b/>
          <w:sz w:val="44"/>
          <w:szCs w:val="44"/>
        </w:rPr>
        <w:t>Between</w:t>
      </w:r>
    </w:p>
    <w:p w14:paraId="4B4A91BF" w14:textId="77777777" w:rsidR="00AD537E" w:rsidRPr="00B24A26" w:rsidRDefault="00AD537E" w:rsidP="00AD537E">
      <w:pPr>
        <w:jc w:val="center"/>
        <w:rPr>
          <w:b/>
          <w:sz w:val="44"/>
          <w:szCs w:val="44"/>
        </w:rPr>
      </w:pPr>
    </w:p>
    <w:p w14:paraId="06C626C1" w14:textId="7FEF5348" w:rsidR="00AD537E" w:rsidRDefault="005E4C4B" w:rsidP="00AD537E">
      <w:pPr>
        <w:jc w:val="center"/>
        <w:rPr>
          <w:b/>
          <w:sz w:val="44"/>
          <w:szCs w:val="44"/>
        </w:rPr>
      </w:pPr>
      <w:r w:rsidRPr="005E4C4B">
        <w:rPr>
          <w:b/>
          <w:sz w:val="44"/>
          <w:szCs w:val="44"/>
          <w:highlight w:val="yellow"/>
        </w:rPr>
        <w:t>[</w:t>
      </w:r>
      <w:r w:rsidR="00D84730">
        <w:rPr>
          <w:b/>
          <w:sz w:val="44"/>
          <w:szCs w:val="44"/>
          <w:highlight w:val="yellow"/>
        </w:rPr>
        <w:t>PRIORY MEDICAL CENTRE</w:t>
      </w:r>
      <w:r w:rsidRPr="005E4C4B">
        <w:rPr>
          <w:b/>
          <w:sz w:val="44"/>
          <w:szCs w:val="44"/>
          <w:highlight w:val="yellow"/>
        </w:rPr>
        <w:t>]</w:t>
      </w:r>
    </w:p>
    <w:p w14:paraId="6420BDA1" w14:textId="77777777" w:rsidR="00AD537E" w:rsidRPr="00B24A26" w:rsidRDefault="00AD537E" w:rsidP="00AD537E">
      <w:pPr>
        <w:jc w:val="center"/>
        <w:rPr>
          <w:b/>
          <w:sz w:val="44"/>
          <w:szCs w:val="44"/>
        </w:rPr>
      </w:pPr>
    </w:p>
    <w:p w14:paraId="7AC96FD5" w14:textId="0A667941" w:rsidR="00AD537E" w:rsidRDefault="00AD537E" w:rsidP="00AD537E">
      <w:pPr>
        <w:jc w:val="center"/>
        <w:rPr>
          <w:b/>
          <w:sz w:val="44"/>
          <w:szCs w:val="44"/>
        </w:rPr>
      </w:pPr>
      <w:r>
        <w:rPr>
          <w:b/>
          <w:sz w:val="44"/>
          <w:szCs w:val="44"/>
        </w:rPr>
        <w:t>a</w:t>
      </w:r>
      <w:r w:rsidRPr="00B24A26">
        <w:rPr>
          <w:b/>
          <w:sz w:val="44"/>
          <w:szCs w:val="44"/>
        </w:rPr>
        <w:t>nd</w:t>
      </w:r>
    </w:p>
    <w:p w14:paraId="45EF24FE" w14:textId="77777777" w:rsidR="00AD537E" w:rsidRPr="00B24A26" w:rsidRDefault="00AD537E" w:rsidP="00AD537E">
      <w:pPr>
        <w:jc w:val="center"/>
        <w:rPr>
          <w:b/>
          <w:sz w:val="44"/>
          <w:szCs w:val="44"/>
        </w:rPr>
      </w:pPr>
    </w:p>
    <w:p w14:paraId="1CD447A6" w14:textId="1FE21544" w:rsidR="001F5265" w:rsidRDefault="00AD537E" w:rsidP="00AD537E">
      <w:pPr>
        <w:jc w:val="center"/>
        <w:rPr>
          <w:b/>
          <w:sz w:val="44"/>
          <w:szCs w:val="44"/>
          <w:highlight w:val="yellow"/>
        </w:rPr>
      </w:pPr>
      <w:r w:rsidRPr="00D92FE9">
        <w:rPr>
          <w:b/>
          <w:sz w:val="44"/>
          <w:szCs w:val="44"/>
          <w:highlight w:val="yellow"/>
        </w:rPr>
        <w:t>[</w:t>
      </w:r>
      <w:r w:rsidR="00564E38">
        <w:rPr>
          <w:b/>
          <w:sz w:val="44"/>
          <w:szCs w:val="44"/>
          <w:highlight w:val="yellow"/>
        </w:rPr>
        <w:t>PURE PHYSIOTHERAPY</w:t>
      </w:r>
      <w:r w:rsidRPr="00D92FE9">
        <w:rPr>
          <w:b/>
          <w:sz w:val="44"/>
          <w:szCs w:val="44"/>
          <w:highlight w:val="yellow"/>
        </w:rPr>
        <w:t>]</w:t>
      </w:r>
    </w:p>
    <w:p w14:paraId="31CDBB07" w14:textId="77777777" w:rsidR="001F5265" w:rsidRDefault="001F5265">
      <w:pPr>
        <w:spacing w:after="160" w:line="259" w:lineRule="auto"/>
        <w:rPr>
          <w:b/>
          <w:sz w:val="44"/>
          <w:szCs w:val="44"/>
          <w:highlight w:val="yellow"/>
        </w:rPr>
      </w:pPr>
      <w:r>
        <w:rPr>
          <w:b/>
          <w:sz w:val="44"/>
          <w:szCs w:val="44"/>
          <w:highlight w:val="yellow"/>
        </w:rPr>
        <w:br w:type="page"/>
      </w:r>
    </w:p>
    <w:p w14:paraId="6065748F" w14:textId="4B93338A" w:rsidR="00AD537E" w:rsidRDefault="001F5265" w:rsidP="001F5265">
      <w:pPr>
        <w:rPr>
          <w:b/>
          <w:szCs w:val="24"/>
        </w:rPr>
      </w:pPr>
      <w:r>
        <w:rPr>
          <w:b/>
          <w:szCs w:val="24"/>
        </w:rPr>
        <w:lastRenderedPageBreak/>
        <w:t>CONTENTS</w:t>
      </w:r>
    </w:p>
    <w:p w14:paraId="692D126B" w14:textId="2C3AC1F4" w:rsidR="001F5265" w:rsidRPr="001F5265" w:rsidRDefault="001F5265" w:rsidP="001F5265">
      <w:pPr>
        <w:rPr>
          <w:b/>
          <w:szCs w:val="24"/>
        </w:rPr>
      </w:pPr>
    </w:p>
    <w:p w14:paraId="408500A7" w14:textId="77777777" w:rsidR="001F5265" w:rsidRDefault="001F5265" w:rsidP="001F5265">
      <w:pPr>
        <w:tabs>
          <w:tab w:val="left" w:pos="0"/>
        </w:tabs>
        <w:rPr>
          <w:rFonts w:cs="Arial"/>
          <w:b/>
          <w:sz w:val="20"/>
          <w:szCs w:val="20"/>
          <w:lang w:eastAsia="en-GB"/>
        </w:rPr>
      </w:pPr>
    </w:p>
    <w:p w14:paraId="3FCC57FF" w14:textId="4CBC96E8" w:rsidR="000266F6" w:rsidRDefault="00191422">
      <w:pPr>
        <w:pStyle w:val="TOC1"/>
        <w:rPr>
          <w:rFonts w:asciiTheme="minorHAnsi" w:eastAsiaTheme="minorEastAsia" w:hAnsiTheme="minorHAnsi" w:cstheme="minorBidi"/>
          <w:bCs w:val="0"/>
          <w:sz w:val="22"/>
          <w:szCs w:val="22"/>
          <w:lang w:eastAsia="en-GB"/>
        </w:rPr>
      </w:pPr>
      <w:r w:rsidRPr="00EA6B56">
        <w:rPr>
          <w:rFonts w:cs="Arial"/>
          <w:b/>
          <w:szCs w:val="24"/>
          <w:lang w:eastAsia="en-GB"/>
        </w:rPr>
        <w:fldChar w:fldCharType="begin"/>
      </w:r>
      <w:r w:rsidRPr="00EA6B56">
        <w:rPr>
          <w:rFonts w:cs="Arial"/>
          <w:b/>
          <w:szCs w:val="24"/>
          <w:lang w:eastAsia="en-GB"/>
        </w:rPr>
        <w:instrText xml:space="preserve"> TOC \h \z \t "Heading 1,1,Header,1,Title Clause,1,Schedule Title Clause,1,Schedule Untitled subclause 1,2,Schedule Untitled subclause 2,3,M&amp;R Sched Para 1,1,M&amp;R Sched Para 2,2,M&amp;R Sched Para 3,3,M&amp;R Schedule 1,1,M&amp;R Schedule 2,2,M&amp;R Schedule 3,3" </w:instrText>
      </w:r>
      <w:r w:rsidRPr="00EA6B56">
        <w:rPr>
          <w:rFonts w:cs="Arial"/>
          <w:b/>
          <w:szCs w:val="24"/>
          <w:lang w:eastAsia="en-GB"/>
        </w:rPr>
        <w:fldChar w:fldCharType="separate"/>
      </w:r>
      <w:hyperlink w:anchor="_Toc100841615" w:history="1">
        <w:r w:rsidR="000266F6" w:rsidRPr="00D242C2">
          <w:rPr>
            <w:rStyle w:val="Hyperlink"/>
          </w:rPr>
          <w:t>1.</w:t>
        </w:r>
        <w:r w:rsidR="000266F6">
          <w:rPr>
            <w:rFonts w:asciiTheme="minorHAnsi" w:eastAsiaTheme="minorEastAsia" w:hAnsiTheme="minorHAnsi" w:cstheme="minorBidi"/>
            <w:bCs w:val="0"/>
            <w:sz w:val="22"/>
            <w:szCs w:val="22"/>
            <w:lang w:eastAsia="en-GB"/>
          </w:rPr>
          <w:tab/>
        </w:r>
        <w:r w:rsidR="000266F6" w:rsidRPr="00D242C2">
          <w:rPr>
            <w:rStyle w:val="Hyperlink"/>
          </w:rPr>
          <w:t>DEFINITIONS AND INTERPRETATION</w:t>
        </w:r>
        <w:r w:rsidR="000266F6">
          <w:rPr>
            <w:webHidden/>
          </w:rPr>
          <w:tab/>
        </w:r>
        <w:r w:rsidR="000266F6">
          <w:rPr>
            <w:webHidden/>
          </w:rPr>
          <w:fldChar w:fldCharType="begin"/>
        </w:r>
        <w:r w:rsidR="000266F6">
          <w:rPr>
            <w:webHidden/>
          </w:rPr>
          <w:instrText xml:space="preserve"> PAGEREF _Toc100841615 \h </w:instrText>
        </w:r>
        <w:r w:rsidR="000266F6">
          <w:rPr>
            <w:webHidden/>
          </w:rPr>
        </w:r>
        <w:r w:rsidR="000266F6">
          <w:rPr>
            <w:webHidden/>
          </w:rPr>
          <w:fldChar w:fldCharType="separate"/>
        </w:r>
        <w:r w:rsidR="000266F6">
          <w:rPr>
            <w:webHidden/>
          </w:rPr>
          <w:t>3</w:t>
        </w:r>
        <w:r w:rsidR="000266F6">
          <w:rPr>
            <w:webHidden/>
          </w:rPr>
          <w:fldChar w:fldCharType="end"/>
        </w:r>
      </w:hyperlink>
    </w:p>
    <w:p w14:paraId="1D58A3C3" w14:textId="0C76E9DC" w:rsidR="000266F6" w:rsidRDefault="00000000">
      <w:pPr>
        <w:pStyle w:val="TOC1"/>
        <w:rPr>
          <w:rFonts w:asciiTheme="minorHAnsi" w:eastAsiaTheme="minorEastAsia" w:hAnsiTheme="minorHAnsi" w:cstheme="minorBidi"/>
          <w:bCs w:val="0"/>
          <w:sz w:val="22"/>
          <w:szCs w:val="22"/>
          <w:lang w:eastAsia="en-GB"/>
        </w:rPr>
      </w:pPr>
      <w:hyperlink w:anchor="_Toc100841616" w:history="1">
        <w:r w:rsidR="000266F6" w:rsidRPr="00D242C2">
          <w:rPr>
            <w:rStyle w:val="Hyperlink"/>
          </w:rPr>
          <w:t>2.</w:t>
        </w:r>
        <w:r w:rsidR="000266F6">
          <w:rPr>
            <w:rFonts w:asciiTheme="minorHAnsi" w:eastAsiaTheme="minorEastAsia" w:hAnsiTheme="minorHAnsi" w:cstheme="minorBidi"/>
            <w:bCs w:val="0"/>
            <w:sz w:val="22"/>
            <w:szCs w:val="22"/>
            <w:lang w:eastAsia="en-GB"/>
          </w:rPr>
          <w:tab/>
        </w:r>
        <w:r w:rsidR="000266F6" w:rsidRPr="00D242C2">
          <w:rPr>
            <w:rStyle w:val="Hyperlink"/>
          </w:rPr>
          <w:t>COMMENCEMENT AND DURATION</w:t>
        </w:r>
        <w:r w:rsidR="000266F6">
          <w:rPr>
            <w:webHidden/>
          </w:rPr>
          <w:tab/>
        </w:r>
        <w:r w:rsidR="000266F6">
          <w:rPr>
            <w:webHidden/>
          </w:rPr>
          <w:fldChar w:fldCharType="begin"/>
        </w:r>
        <w:r w:rsidR="000266F6">
          <w:rPr>
            <w:webHidden/>
          </w:rPr>
          <w:instrText xml:space="preserve"> PAGEREF _Toc100841616 \h </w:instrText>
        </w:r>
        <w:r w:rsidR="000266F6">
          <w:rPr>
            <w:webHidden/>
          </w:rPr>
        </w:r>
        <w:r w:rsidR="000266F6">
          <w:rPr>
            <w:webHidden/>
          </w:rPr>
          <w:fldChar w:fldCharType="separate"/>
        </w:r>
        <w:r w:rsidR="000266F6">
          <w:rPr>
            <w:webHidden/>
          </w:rPr>
          <w:t>5</w:t>
        </w:r>
        <w:r w:rsidR="000266F6">
          <w:rPr>
            <w:webHidden/>
          </w:rPr>
          <w:fldChar w:fldCharType="end"/>
        </w:r>
      </w:hyperlink>
    </w:p>
    <w:p w14:paraId="6C8F264F" w14:textId="2A89D851" w:rsidR="000266F6" w:rsidRDefault="00000000">
      <w:pPr>
        <w:pStyle w:val="TOC1"/>
        <w:rPr>
          <w:rFonts w:asciiTheme="minorHAnsi" w:eastAsiaTheme="minorEastAsia" w:hAnsiTheme="minorHAnsi" w:cstheme="minorBidi"/>
          <w:bCs w:val="0"/>
          <w:sz w:val="22"/>
          <w:szCs w:val="22"/>
          <w:lang w:eastAsia="en-GB"/>
        </w:rPr>
      </w:pPr>
      <w:hyperlink w:anchor="_Toc100841617" w:history="1">
        <w:r w:rsidR="000266F6" w:rsidRPr="00D242C2">
          <w:rPr>
            <w:rStyle w:val="Hyperlink"/>
          </w:rPr>
          <w:t>3.</w:t>
        </w:r>
        <w:r w:rsidR="000266F6">
          <w:rPr>
            <w:rFonts w:asciiTheme="minorHAnsi" w:eastAsiaTheme="minorEastAsia" w:hAnsiTheme="minorHAnsi" w:cstheme="minorBidi"/>
            <w:bCs w:val="0"/>
            <w:sz w:val="22"/>
            <w:szCs w:val="22"/>
            <w:lang w:eastAsia="en-GB"/>
          </w:rPr>
          <w:tab/>
        </w:r>
        <w:r w:rsidR="000266F6" w:rsidRPr="00D242C2">
          <w:rPr>
            <w:rStyle w:val="Hyperlink"/>
          </w:rPr>
          <w:t>RIGHTS AND OBLIGATIONS OF THE DATA CONTROLLER</w:t>
        </w:r>
        <w:r w:rsidR="000266F6">
          <w:rPr>
            <w:webHidden/>
          </w:rPr>
          <w:tab/>
        </w:r>
        <w:r w:rsidR="000266F6">
          <w:rPr>
            <w:webHidden/>
          </w:rPr>
          <w:fldChar w:fldCharType="begin"/>
        </w:r>
        <w:r w:rsidR="000266F6">
          <w:rPr>
            <w:webHidden/>
          </w:rPr>
          <w:instrText xml:space="preserve"> PAGEREF _Toc100841617 \h </w:instrText>
        </w:r>
        <w:r w:rsidR="000266F6">
          <w:rPr>
            <w:webHidden/>
          </w:rPr>
        </w:r>
        <w:r w:rsidR="000266F6">
          <w:rPr>
            <w:webHidden/>
          </w:rPr>
          <w:fldChar w:fldCharType="separate"/>
        </w:r>
        <w:r w:rsidR="000266F6">
          <w:rPr>
            <w:webHidden/>
          </w:rPr>
          <w:t>5</w:t>
        </w:r>
        <w:r w:rsidR="000266F6">
          <w:rPr>
            <w:webHidden/>
          </w:rPr>
          <w:fldChar w:fldCharType="end"/>
        </w:r>
      </w:hyperlink>
    </w:p>
    <w:p w14:paraId="4ABDA6ED" w14:textId="4BF0CD8B" w:rsidR="000266F6" w:rsidRDefault="00000000">
      <w:pPr>
        <w:pStyle w:val="TOC1"/>
        <w:rPr>
          <w:rFonts w:asciiTheme="minorHAnsi" w:eastAsiaTheme="minorEastAsia" w:hAnsiTheme="minorHAnsi" w:cstheme="minorBidi"/>
          <w:bCs w:val="0"/>
          <w:sz w:val="22"/>
          <w:szCs w:val="22"/>
          <w:lang w:eastAsia="en-GB"/>
        </w:rPr>
      </w:pPr>
      <w:hyperlink w:anchor="_Toc100841618" w:history="1">
        <w:r w:rsidR="000266F6" w:rsidRPr="00D242C2">
          <w:rPr>
            <w:rStyle w:val="Hyperlink"/>
          </w:rPr>
          <w:t>4.</w:t>
        </w:r>
        <w:r w:rsidR="000266F6">
          <w:rPr>
            <w:rFonts w:asciiTheme="minorHAnsi" w:eastAsiaTheme="minorEastAsia" w:hAnsiTheme="minorHAnsi" w:cstheme="minorBidi"/>
            <w:bCs w:val="0"/>
            <w:sz w:val="22"/>
            <w:szCs w:val="22"/>
            <w:lang w:eastAsia="en-GB"/>
          </w:rPr>
          <w:tab/>
        </w:r>
        <w:r w:rsidR="000266F6" w:rsidRPr="00D242C2">
          <w:rPr>
            <w:rStyle w:val="Hyperlink"/>
          </w:rPr>
          <w:t>PROCESSING UNDER INSTRUCTION</w:t>
        </w:r>
        <w:r w:rsidR="000266F6">
          <w:rPr>
            <w:webHidden/>
          </w:rPr>
          <w:tab/>
        </w:r>
        <w:r w:rsidR="000266F6">
          <w:rPr>
            <w:webHidden/>
          </w:rPr>
          <w:fldChar w:fldCharType="begin"/>
        </w:r>
        <w:r w:rsidR="000266F6">
          <w:rPr>
            <w:webHidden/>
          </w:rPr>
          <w:instrText xml:space="preserve"> PAGEREF _Toc100841618 \h </w:instrText>
        </w:r>
        <w:r w:rsidR="000266F6">
          <w:rPr>
            <w:webHidden/>
          </w:rPr>
        </w:r>
        <w:r w:rsidR="000266F6">
          <w:rPr>
            <w:webHidden/>
          </w:rPr>
          <w:fldChar w:fldCharType="separate"/>
        </w:r>
        <w:r w:rsidR="000266F6">
          <w:rPr>
            <w:webHidden/>
          </w:rPr>
          <w:t>5</w:t>
        </w:r>
        <w:r w:rsidR="000266F6">
          <w:rPr>
            <w:webHidden/>
          </w:rPr>
          <w:fldChar w:fldCharType="end"/>
        </w:r>
      </w:hyperlink>
    </w:p>
    <w:p w14:paraId="68B9A03F" w14:textId="3746C50D" w:rsidR="000266F6" w:rsidRDefault="00000000">
      <w:pPr>
        <w:pStyle w:val="TOC1"/>
        <w:rPr>
          <w:rFonts w:asciiTheme="minorHAnsi" w:eastAsiaTheme="minorEastAsia" w:hAnsiTheme="minorHAnsi" w:cstheme="minorBidi"/>
          <w:bCs w:val="0"/>
          <w:sz w:val="22"/>
          <w:szCs w:val="22"/>
          <w:lang w:eastAsia="en-GB"/>
        </w:rPr>
      </w:pPr>
      <w:hyperlink w:anchor="_Toc100841619" w:history="1">
        <w:r w:rsidR="000266F6" w:rsidRPr="00D242C2">
          <w:rPr>
            <w:rStyle w:val="Hyperlink"/>
          </w:rPr>
          <w:t>5.</w:t>
        </w:r>
        <w:r w:rsidR="000266F6">
          <w:rPr>
            <w:rFonts w:asciiTheme="minorHAnsi" w:eastAsiaTheme="minorEastAsia" w:hAnsiTheme="minorHAnsi" w:cstheme="minorBidi"/>
            <w:bCs w:val="0"/>
            <w:sz w:val="22"/>
            <w:szCs w:val="22"/>
            <w:lang w:eastAsia="en-GB"/>
          </w:rPr>
          <w:tab/>
        </w:r>
        <w:r w:rsidR="000266F6" w:rsidRPr="00D242C2">
          <w:rPr>
            <w:rStyle w:val="Hyperlink"/>
          </w:rPr>
          <w:t>CONFIDENTIALITY</w:t>
        </w:r>
        <w:r w:rsidR="000266F6">
          <w:rPr>
            <w:webHidden/>
          </w:rPr>
          <w:tab/>
        </w:r>
        <w:r w:rsidR="000266F6">
          <w:rPr>
            <w:webHidden/>
          </w:rPr>
          <w:fldChar w:fldCharType="begin"/>
        </w:r>
        <w:r w:rsidR="000266F6">
          <w:rPr>
            <w:webHidden/>
          </w:rPr>
          <w:instrText xml:space="preserve"> PAGEREF _Toc100841619 \h </w:instrText>
        </w:r>
        <w:r w:rsidR="000266F6">
          <w:rPr>
            <w:webHidden/>
          </w:rPr>
        </w:r>
        <w:r w:rsidR="000266F6">
          <w:rPr>
            <w:webHidden/>
          </w:rPr>
          <w:fldChar w:fldCharType="separate"/>
        </w:r>
        <w:r w:rsidR="000266F6">
          <w:rPr>
            <w:webHidden/>
          </w:rPr>
          <w:t>6</w:t>
        </w:r>
        <w:r w:rsidR="000266F6">
          <w:rPr>
            <w:webHidden/>
          </w:rPr>
          <w:fldChar w:fldCharType="end"/>
        </w:r>
      </w:hyperlink>
    </w:p>
    <w:p w14:paraId="34457C09" w14:textId="1BA8809C" w:rsidR="000266F6" w:rsidRDefault="00000000">
      <w:pPr>
        <w:pStyle w:val="TOC1"/>
        <w:rPr>
          <w:rFonts w:asciiTheme="minorHAnsi" w:eastAsiaTheme="minorEastAsia" w:hAnsiTheme="minorHAnsi" w:cstheme="minorBidi"/>
          <w:bCs w:val="0"/>
          <w:sz w:val="22"/>
          <w:szCs w:val="22"/>
          <w:lang w:eastAsia="en-GB"/>
        </w:rPr>
      </w:pPr>
      <w:hyperlink w:anchor="_Toc100841620" w:history="1">
        <w:r w:rsidR="000266F6" w:rsidRPr="00D242C2">
          <w:rPr>
            <w:rStyle w:val="Hyperlink"/>
          </w:rPr>
          <w:t>6.</w:t>
        </w:r>
        <w:r w:rsidR="000266F6">
          <w:rPr>
            <w:rFonts w:asciiTheme="minorHAnsi" w:eastAsiaTheme="minorEastAsia" w:hAnsiTheme="minorHAnsi" w:cstheme="minorBidi"/>
            <w:bCs w:val="0"/>
            <w:sz w:val="22"/>
            <w:szCs w:val="22"/>
            <w:lang w:eastAsia="en-GB"/>
          </w:rPr>
          <w:tab/>
        </w:r>
        <w:r w:rsidR="000266F6" w:rsidRPr="00D242C2">
          <w:rPr>
            <w:rStyle w:val="Hyperlink"/>
          </w:rPr>
          <w:t>SECURITY MEASURES</w:t>
        </w:r>
        <w:r w:rsidR="000266F6">
          <w:rPr>
            <w:webHidden/>
          </w:rPr>
          <w:tab/>
        </w:r>
        <w:r w:rsidR="000266F6">
          <w:rPr>
            <w:webHidden/>
          </w:rPr>
          <w:fldChar w:fldCharType="begin"/>
        </w:r>
        <w:r w:rsidR="000266F6">
          <w:rPr>
            <w:webHidden/>
          </w:rPr>
          <w:instrText xml:space="preserve"> PAGEREF _Toc100841620 \h </w:instrText>
        </w:r>
        <w:r w:rsidR="000266F6">
          <w:rPr>
            <w:webHidden/>
          </w:rPr>
        </w:r>
        <w:r w:rsidR="000266F6">
          <w:rPr>
            <w:webHidden/>
          </w:rPr>
          <w:fldChar w:fldCharType="separate"/>
        </w:r>
        <w:r w:rsidR="000266F6">
          <w:rPr>
            <w:webHidden/>
          </w:rPr>
          <w:t>6</w:t>
        </w:r>
        <w:r w:rsidR="000266F6">
          <w:rPr>
            <w:webHidden/>
          </w:rPr>
          <w:fldChar w:fldCharType="end"/>
        </w:r>
      </w:hyperlink>
    </w:p>
    <w:p w14:paraId="68B4355E" w14:textId="1641D646" w:rsidR="000266F6" w:rsidRDefault="00000000">
      <w:pPr>
        <w:pStyle w:val="TOC1"/>
        <w:rPr>
          <w:rFonts w:asciiTheme="minorHAnsi" w:eastAsiaTheme="minorEastAsia" w:hAnsiTheme="minorHAnsi" w:cstheme="minorBidi"/>
          <w:bCs w:val="0"/>
          <w:sz w:val="22"/>
          <w:szCs w:val="22"/>
          <w:lang w:eastAsia="en-GB"/>
        </w:rPr>
      </w:pPr>
      <w:hyperlink w:anchor="_Toc100841621" w:history="1">
        <w:r w:rsidR="000266F6" w:rsidRPr="00D242C2">
          <w:rPr>
            <w:rStyle w:val="Hyperlink"/>
          </w:rPr>
          <w:t>7.</w:t>
        </w:r>
        <w:r w:rsidR="000266F6">
          <w:rPr>
            <w:rFonts w:asciiTheme="minorHAnsi" w:eastAsiaTheme="minorEastAsia" w:hAnsiTheme="minorHAnsi" w:cstheme="minorBidi"/>
            <w:bCs w:val="0"/>
            <w:sz w:val="22"/>
            <w:szCs w:val="22"/>
            <w:lang w:eastAsia="en-GB"/>
          </w:rPr>
          <w:tab/>
        </w:r>
        <w:r w:rsidR="000266F6" w:rsidRPr="00D242C2">
          <w:rPr>
            <w:rStyle w:val="Hyperlink"/>
          </w:rPr>
          <w:t>INTERNATIONAL TRANSFERS</w:t>
        </w:r>
        <w:r w:rsidR="000266F6">
          <w:rPr>
            <w:webHidden/>
          </w:rPr>
          <w:tab/>
        </w:r>
        <w:r w:rsidR="000266F6">
          <w:rPr>
            <w:webHidden/>
          </w:rPr>
          <w:fldChar w:fldCharType="begin"/>
        </w:r>
        <w:r w:rsidR="000266F6">
          <w:rPr>
            <w:webHidden/>
          </w:rPr>
          <w:instrText xml:space="preserve"> PAGEREF _Toc100841621 \h </w:instrText>
        </w:r>
        <w:r w:rsidR="000266F6">
          <w:rPr>
            <w:webHidden/>
          </w:rPr>
        </w:r>
        <w:r w:rsidR="000266F6">
          <w:rPr>
            <w:webHidden/>
          </w:rPr>
          <w:fldChar w:fldCharType="separate"/>
        </w:r>
        <w:r w:rsidR="000266F6">
          <w:rPr>
            <w:webHidden/>
          </w:rPr>
          <w:t>7</w:t>
        </w:r>
        <w:r w:rsidR="000266F6">
          <w:rPr>
            <w:webHidden/>
          </w:rPr>
          <w:fldChar w:fldCharType="end"/>
        </w:r>
      </w:hyperlink>
    </w:p>
    <w:p w14:paraId="647037A7" w14:textId="42793FF1" w:rsidR="000266F6" w:rsidRDefault="00000000">
      <w:pPr>
        <w:pStyle w:val="TOC1"/>
        <w:rPr>
          <w:rFonts w:asciiTheme="minorHAnsi" w:eastAsiaTheme="minorEastAsia" w:hAnsiTheme="minorHAnsi" w:cstheme="minorBidi"/>
          <w:bCs w:val="0"/>
          <w:sz w:val="22"/>
          <w:szCs w:val="22"/>
          <w:lang w:eastAsia="en-GB"/>
        </w:rPr>
      </w:pPr>
      <w:hyperlink w:anchor="_Toc100841622" w:history="1">
        <w:r w:rsidR="000266F6" w:rsidRPr="00D242C2">
          <w:rPr>
            <w:rStyle w:val="Hyperlink"/>
          </w:rPr>
          <w:t>8.</w:t>
        </w:r>
        <w:r w:rsidR="000266F6">
          <w:rPr>
            <w:rFonts w:asciiTheme="minorHAnsi" w:eastAsiaTheme="minorEastAsia" w:hAnsiTheme="minorHAnsi" w:cstheme="minorBidi"/>
            <w:bCs w:val="0"/>
            <w:sz w:val="22"/>
            <w:szCs w:val="22"/>
            <w:lang w:eastAsia="en-GB"/>
          </w:rPr>
          <w:tab/>
        </w:r>
        <w:r w:rsidR="000266F6" w:rsidRPr="00D242C2">
          <w:rPr>
            <w:rStyle w:val="Hyperlink"/>
          </w:rPr>
          <w:t>SUB PROCESSORS</w:t>
        </w:r>
        <w:r w:rsidR="000266F6">
          <w:rPr>
            <w:webHidden/>
          </w:rPr>
          <w:tab/>
        </w:r>
        <w:r w:rsidR="000266F6">
          <w:rPr>
            <w:webHidden/>
          </w:rPr>
          <w:fldChar w:fldCharType="begin"/>
        </w:r>
        <w:r w:rsidR="000266F6">
          <w:rPr>
            <w:webHidden/>
          </w:rPr>
          <w:instrText xml:space="preserve"> PAGEREF _Toc100841622 \h </w:instrText>
        </w:r>
        <w:r w:rsidR="000266F6">
          <w:rPr>
            <w:webHidden/>
          </w:rPr>
        </w:r>
        <w:r w:rsidR="000266F6">
          <w:rPr>
            <w:webHidden/>
          </w:rPr>
          <w:fldChar w:fldCharType="separate"/>
        </w:r>
        <w:r w:rsidR="000266F6">
          <w:rPr>
            <w:webHidden/>
          </w:rPr>
          <w:t>7</w:t>
        </w:r>
        <w:r w:rsidR="000266F6">
          <w:rPr>
            <w:webHidden/>
          </w:rPr>
          <w:fldChar w:fldCharType="end"/>
        </w:r>
      </w:hyperlink>
    </w:p>
    <w:p w14:paraId="40140013" w14:textId="1277351C" w:rsidR="000266F6" w:rsidRDefault="00000000">
      <w:pPr>
        <w:pStyle w:val="TOC1"/>
        <w:rPr>
          <w:rFonts w:asciiTheme="minorHAnsi" w:eastAsiaTheme="minorEastAsia" w:hAnsiTheme="minorHAnsi" w:cstheme="minorBidi"/>
          <w:bCs w:val="0"/>
          <w:sz w:val="22"/>
          <w:szCs w:val="22"/>
          <w:lang w:eastAsia="en-GB"/>
        </w:rPr>
      </w:pPr>
      <w:hyperlink w:anchor="_Toc100841623" w:history="1">
        <w:r w:rsidR="000266F6" w:rsidRPr="00D242C2">
          <w:rPr>
            <w:rStyle w:val="Hyperlink"/>
          </w:rPr>
          <w:t>9.</w:t>
        </w:r>
        <w:r w:rsidR="000266F6">
          <w:rPr>
            <w:rFonts w:asciiTheme="minorHAnsi" w:eastAsiaTheme="minorEastAsia" w:hAnsiTheme="minorHAnsi" w:cstheme="minorBidi"/>
            <w:bCs w:val="0"/>
            <w:sz w:val="22"/>
            <w:szCs w:val="22"/>
            <w:lang w:eastAsia="en-GB"/>
          </w:rPr>
          <w:tab/>
        </w:r>
        <w:r w:rsidR="000266F6" w:rsidRPr="00D242C2">
          <w:rPr>
            <w:rStyle w:val="Hyperlink"/>
          </w:rPr>
          <w:t>DATA SUBJECT RIGHTS</w:t>
        </w:r>
        <w:r w:rsidR="000266F6">
          <w:rPr>
            <w:webHidden/>
          </w:rPr>
          <w:tab/>
        </w:r>
        <w:r w:rsidR="000266F6">
          <w:rPr>
            <w:webHidden/>
          </w:rPr>
          <w:fldChar w:fldCharType="begin"/>
        </w:r>
        <w:r w:rsidR="000266F6">
          <w:rPr>
            <w:webHidden/>
          </w:rPr>
          <w:instrText xml:space="preserve"> PAGEREF _Toc100841623 \h </w:instrText>
        </w:r>
        <w:r w:rsidR="000266F6">
          <w:rPr>
            <w:webHidden/>
          </w:rPr>
        </w:r>
        <w:r w:rsidR="000266F6">
          <w:rPr>
            <w:webHidden/>
          </w:rPr>
          <w:fldChar w:fldCharType="separate"/>
        </w:r>
        <w:r w:rsidR="000266F6">
          <w:rPr>
            <w:webHidden/>
          </w:rPr>
          <w:t>8</w:t>
        </w:r>
        <w:r w:rsidR="000266F6">
          <w:rPr>
            <w:webHidden/>
          </w:rPr>
          <w:fldChar w:fldCharType="end"/>
        </w:r>
      </w:hyperlink>
    </w:p>
    <w:p w14:paraId="5A539CC9" w14:textId="01AB6FE1" w:rsidR="000266F6" w:rsidRDefault="00000000">
      <w:pPr>
        <w:pStyle w:val="TOC1"/>
        <w:rPr>
          <w:rFonts w:asciiTheme="minorHAnsi" w:eastAsiaTheme="minorEastAsia" w:hAnsiTheme="minorHAnsi" w:cstheme="minorBidi"/>
          <w:bCs w:val="0"/>
          <w:sz w:val="22"/>
          <w:szCs w:val="22"/>
          <w:lang w:eastAsia="en-GB"/>
        </w:rPr>
      </w:pPr>
      <w:hyperlink w:anchor="_Toc100841624" w:history="1">
        <w:r w:rsidR="000266F6" w:rsidRPr="00D242C2">
          <w:rPr>
            <w:rStyle w:val="Hyperlink"/>
          </w:rPr>
          <w:t>10.</w:t>
        </w:r>
        <w:r w:rsidR="000266F6">
          <w:rPr>
            <w:rFonts w:asciiTheme="minorHAnsi" w:eastAsiaTheme="minorEastAsia" w:hAnsiTheme="minorHAnsi" w:cstheme="minorBidi"/>
            <w:bCs w:val="0"/>
            <w:sz w:val="22"/>
            <w:szCs w:val="22"/>
            <w:lang w:eastAsia="en-GB"/>
          </w:rPr>
          <w:tab/>
        </w:r>
        <w:r w:rsidR="000266F6" w:rsidRPr="00D242C2">
          <w:rPr>
            <w:rStyle w:val="Hyperlink"/>
          </w:rPr>
          <w:t>ASSISTANCE TO THE CONTROLLER</w:t>
        </w:r>
        <w:r w:rsidR="000266F6">
          <w:rPr>
            <w:webHidden/>
          </w:rPr>
          <w:tab/>
        </w:r>
        <w:r w:rsidR="000266F6">
          <w:rPr>
            <w:webHidden/>
          </w:rPr>
          <w:fldChar w:fldCharType="begin"/>
        </w:r>
        <w:r w:rsidR="000266F6">
          <w:rPr>
            <w:webHidden/>
          </w:rPr>
          <w:instrText xml:space="preserve"> PAGEREF _Toc100841624 \h </w:instrText>
        </w:r>
        <w:r w:rsidR="000266F6">
          <w:rPr>
            <w:webHidden/>
          </w:rPr>
        </w:r>
        <w:r w:rsidR="000266F6">
          <w:rPr>
            <w:webHidden/>
          </w:rPr>
          <w:fldChar w:fldCharType="separate"/>
        </w:r>
        <w:r w:rsidR="000266F6">
          <w:rPr>
            <w:webHidden/>
          </w:rPr>
          <w:t>8</w:t>
        </w:r>
        <w:r w:rsidR="000266F6">
          <w:rPr>
            <w:webHidden/>
          </w:rPr>
          <w:fldChar w:fldCharType="end"/>
        </w:r>
      </w:hyperlink>
    </w:p>
    <w:p w14:paraId="54B2BA96" w14:textId="41461046" w:rsidR="000266F6" w:rsidRDefault="00000000">
      <w:pPr>
        <w:pStyle w:val="TOC1"/>
        <w:rPr>
          <w:rFonts w:asciiTheme="minorHAnsi" w:eastAsiaTheme="minorEastAsia" w:hAnsiTheme="minorHAnsi" w:cstheme="minorBidi"/>
          <w:bCs w:val="0"/>
          <w:sz w:val="22"/>
          <w:szCs w:val="22"/>
          <w:lang w:eastAsia="en-GB"/>
        </w:rPr>
      </w:pPr>
      <w:hyperlink w:anchor="_Toc100841625" w:history="1">
        <w:r w:rsidR="000266F6" w:rsidRPr="00D242C2">
          <w:rPr>
            <w:rStyle w:val="Hyperlink"/>
          </w:rPr>
          <w:t>11.</w:t>
        </w:r>
        <w:r w:rsidR="000266F6">
          <w:rPr>
            <w:rFonts w:asciiTheme="minorHAnsi" w:eastAsiaTheme="minorEastAsia" w:hAnsiTheme="minorHAnsi" w:cstheme="minorBidi"/>
            <w:bCs w:val="0"/>
            <w:sz w:val="22"/>
            <w:szCs w:val="22"/>
            <w:lang w:eastAsia="en-GB"/>
          </w:rPr>
          <w:tab/>
        </w:r>
        <w:r w:rsidR="000266F6" w:rsidRPr="00D242C2">
          <w:rPr>
            <w:rStyle w:val="Hyperlink"/>
          </w:rPr>
          <w:t>ERASURE OR RETURN OF DATA</w:t>
        </w:r>
        <w:r w:rsidR="000266F6">
          <w:rPr>
            <w:webHidden/>
          </w:rPr>
          <w:tab/>
        </w:r>
        <w:r w:rsidR="000266F6">
          <w:rPr>
            <w:webHidden/>
          </w:rPr>
          <w:fldChar w:fldCharType="begin"/>
        </w:r>
        <w:r w:rsidR="000266F6">
          <w:rPr>
            <w:webHidden/>
          </w:rPr>
          <w:instrText xml:space="preserve"> PAGEREF _Toc100841625 \h </w:instrText>
        </w:r>
        <w:r w:rsidR="000266F6">
          <w:rPr>
            <w:webHidden/>
          </w:rPr>
        </w:r>
        <w:r w:rsidR="000266F6">
          <w:rPr>
            <w:webHidden/>
          </w:rPr>
          <w:fldChar w:fldCharType="separate"/>
        </w:r>
        <w:r w:rsidR="000266F6">
          <w:rPr>
            <w:webHidden/>
          </w:rPr>
          <w:t>9</w:t>
        </w:r>
        <w:r w:rsidR="000266F6">
          <w:rPr>
            <w:webHidden/>
          </w:rPr>
          <w:fldChar w:fldCharType="end"/>
        </w:r>
      </w:hyperlink>
    </w:p>
    <w:p w14:paraId="67ACF816" w14:textId="023049E9" w:rsidR="000266F6" w:rsidRDefault="00000000">
      <w:pPr>
        <w:pStyle w:val="TOC1"/>
        <w:rPr>
          <w:rFonts w:asciiTheme="minorHAnsi" w:eastAsiaTheme="minorEastAsia" w:hAnsiTheme="minorHAnsi" w:cstheme="minorBidi"/>
          <w:bCs w:val="0"/>
          <w:sz w:val="22"/>
          <w:szCs w:val="22"/>
          <w:lang w:eastAsia="en-GB"/>
        </w:rPr>
      </w:pPr>
      <w:hyperlink w:anchor="_Toc100841626" w:history="1">
        <w:r w:rsidR="000266F6" w:rsidRPr="00D242C2">
          <w:rPr>
            <w:rStyle w:val="Hyperlink"/>
          </w:rPr>
          <w:t>12.</w:t>
        </w:r>
        <w:r w:rsidR="000266F6">
          <w:rPr>
            <w:rFonts w:asciiTheme="minorHAnsi" w:eastAsiaTheme="minorEastAsia" w:hAnsiTheme="minorHAnsi" w:cstheme="minorBidi"/>
            <w:bCs w:val="0"/>
            <w:sz w:val="22"/>
            <w:szCs w:val="22"/>
            <w:lang w:eastAsia="en-GB"/>
          </w:rPr>
          <w:tab/>
        </w:r>
        <w:r w:rsidR="000266F6" w:rsidRPr="00D242C2">
          <w:rPr>
            <w:rStyle w:val="Hyperlink"/>
          </w:rPr>
          <w:t>AUDITS AND INSPECTIONS</w:t>
        </w:r>
        <w:r w:rsidR="000266F6">
          <w:rPr>
            <w:webHidden/>
          </w:rPr>
          <w:tab/>
        </w:r>
        <w:r w:rsidR="000266F6">
          <w:rPr>
            <w:webHidden/>
          </w:rPr>
          <w:fldChar w:fldCharType="begin"/>
        </w:r>
        <w:r w:rsidR="000266F6">
          <w:rPr>
            <w:webHidden/>
          </w:rPr>
          <w:instrText xml:space="preserve"> PAGEREF _Toc100841626 \h </w:instrText>
        </w:r>
        <w:r w:rsidR="000266F6">
          <w:rPr>
            <w:webHidden/>
          </w:rPr>
        </w:r>
        <w:r w:rsidR="000266F6">
          <w:rPr>
            <w:webHidden/>
          </w:rPr>
          <w:fldChar w:fldCharType="separate"/>
        </w:r>
        <w:r w:rsidR="000266F6">
          <w:rPr>
            <w:webHidden/>
          </w:rPr>
          <w:t>9</w:t>
        </w:r>
        <w:r w:rsidR="000266F6">
          <w:rPr>
            <w:webHidden/>
          </w:rPr>
          <w:fldChar w:fldCharType="end"/>
        </w:r>
      </w:hyperlink>
    </w:p>
    <w:p w14:paraId="71B65DE6" w14:textId="09A4FB48" w:rsidR="000266F6" w:rsidRDefault="00000000">
      <w:pPr>
        <w:pStyle w:val="TOC1"/>
        <w:rPr>
          <w:rFonts w:asciiTheme="minorHAnsi" w:eastAsiaTheme="minorEastAsia" w:hAnsiTheme="minorHAnsi" w:cstheme="minorBidi"/>
          <w:bCs w:val="0"/>
          <w:sz w:val="22"/>
          <w:szCs w:val="22"/>
          <w:lang w:eastAsia="en-GB"/>
        </w:rPr>
      </w:pPr>
      <w:hyperlink w:anchor="_Toc100841627" w:history="1">
        <w:r w:rsidR="000266F6" w:rsidRPr="00D242C2">
          <w:rPr>
            <w:rStyle w:val="Hyperlink"/>
          </w:rPr>
          <w:t>13.</w:t>
        </w:r>
        <w:r w:rsidR="000266F6">
          <w:rPr>
            <w:rFonts w:asciiTheme="minorHAnsi" w:eastAsiaTheme="minorEastAsia" w:hAnsiTheme="minorHAnsi" w:cstheme="minorBidi"/>
            <w:bCs w:val="0"/>
            <w:sz w:val="22"/>
            <w:szCs w:val="22"/>
            <w:lang w:eastAsia="en-GB"/>
          </w:rPr>
          <w:tab/>
        </w:r>
        <w:r w:rsidR="000266F6" w:rsidRPr="00D242C2">
          <w:rPr>
            <w:rStyle w:val="Hyperlink"/>
          </w:rPr>
          <w:t>DATA PROTECTION OFFICERS</w:t>
        </w:r>
        <w:r w:rsidR="000266F6">
          <w:rPr>
            <w:webHidden/>
          </w:rPr>
          <w:tab/>
        </w:r>
        <w:r w:rsidR="000266F6">
          <w:rPr>
            <w:webHidden/>
          </w:rPr>
          <w:fldChar w:fldCharType="begin"/>
        </w:r>
        <w:r w:rsidR="000266F6">
          <w:rPr>
            <w:webHidden/>
          </w:rPr>
          <w:instrText xml:space="preserve"> PAGEREF _Toc100841627 \h </w:instrText>
        </w:r>
        <w:r w:rsidR="000266F6">
          <w:rPr>
            <w:webHidden/>
          </w:rPr>
        </w:r>
        <w:r w:rsidR="000266F6">
          <w:rPr>
            <w:webHidden/>
          </w:rPr>
          <w:fldChar w:fldCharType="separate"/>
        </w:r>
        <w:r w:rsidR="000266F6">
          <w:rPr>
            <w:webHidden/>
          </w:rPr>
          <w:t>9</w:t>
        </w:r>
        <w:r w:rsidR="000266F6">
          <w:rPr>
            <w:webHidden/>
          </w:rPr>
          <w:fldChar w:fldCharType="end"/>
        </w:r>
      </w:hyperlink>
    </w:p>
    <w:p w14:paraId="7C3D2EB2" w14:textId="5CE547D2" w:rsidR="000266F6" w:rsidRDefault="00000000">
      <w:pPr>
        <w:pStyle w:val="TOC1"/>
        <w:rPr>
          <w:rFonts w:asciiTheme="minorHAnsi" w:eastAsiaTheme="minorEastAsia" w:hAnsiTheme="minorHAnsi" w:cstheme="minorBidi"/>
          <w:bCs w:val="0"/>
          <w:sz w:val="22"/>
          <w:szCs w:val="22"/>
          <w:lang w:eastAsia="en-GB"/>
        </w:rPr>
      </w:pPr>
      <w:hyperlink w:anchor="_Toc100841628" w:history="1">
        <w:r w:rsidR="000266F6" w:rsidRPr="00D242C2">
          <w:rPr>
            <w:rStyle w:val="Hyperlink"/>
          </w:rPr>
          <w:t>14.</w:t>
        </w:r>
        <w:r w:rsidR="000266F6">
          <w:rPr>
            <w:rFonts w:asciiTheme="minorHAnsi" w:eastAsiaTheme="minorEastAsia" w:hAnsiTheme="minorHAnsi" w:cstheme="minorBidi"/>
            <w:bCs w:val="0"/>
            <w:sz w:val="22"/>
            <w:szCs w:val="22"/>
            <w:lang w:eastAsia="en-GB"/>
          </w:rPr>
          <w:tab/>
        </w:r>
        <w:r w:rsidR="000266F6" w:rsidRPr="00D242C2">
          <w:rPr>
            <w:rStyle w:val="Hyperlink"/>
          </w:rPr>
          <w:t>VARIATION</w:t>
        </w:r>
        <w:r w:rsidR="000266F6">
          <w:rPr>
            <w:webHidden/>
          </w:rPr>
          <w:tab/>
        </w:r>
        <w:r w:rsidR="000266F6">
          <w:rPr>
            <w:webHidden/>
          </w:rPr>
          <w:fldChar w:fldCharType="begin"/>
        </w:r>
        <w:r w:rsidR="000266F6">
          <w:rPr>
            <w:webHidden/>
          </w:rPr>
          <w:instrText xml:space="preserve"> PAGEREF _Toc100841628 \h </w:instrText>
        </w:r>
        <w:r w:rsidR="000266F6">
          <w:rPr>
            <w:webHidden/>
          </w:rPr>
        </w:r>
        <w:r w:rsidR="000266F6">
          <w:rPr>
            <w:webHidden/>
          </w:rPr>
          <w:fldChar w:fldCharType="separate"/>
        </w:r>
        <w:r w:rsidR="000266F6">
          <w:rPr>
            <w:webHidden/>
          </w:rPr>
          <w:t>9</w:t>
        </w:r>
        <w:r w:rsidR="000266F6">
          <w:rPr>
            <w:webHidden/>
          </w:rPr>
          <w:fldChar w:fldCharType="end"/>
        </w:r>
      </w:hyperlink>
    </w:p>
    <w:p w14:paraId="52356377" w14:textId="77EDCB51" w:rsidR="000266F6" w:rsidRDefault="00000000">
      <w:pPr>
        <w:pStyle w:val="TOC1"/>
        <w:rPr>
          <w:rFonts w:asciiTheme="minorHAnsi" w:eastAsiaTheme="minorEastAsia" w:hAnsiTheme="minorHAnsi" w:cstheme="minorBidi"/>
          <w:bCs w:val="0"/>
          <w:sz w:val="22"/>
          <w:szCs w:val="22"/>
          <w:lang w:eastAsia="en-GB"/>
        </w:rPr>
      </w:pPr>
      <w:hyperlink w:anchor="_Toc100841629" w:history="1">
        <w:r w:rsidR="000266F6" w:rsidRPr="00D242C2">
          <w:rPr>
            <w:rStyle w:val="Hyperlink"/>
          </w:rPr>
          <w:t>15.</w:t>
        </w:r>
        <w:r w:rsidR="000266F6">
          <w:rPr>
            <w:rFonts w:asciiTheme="minorHAnsi" w:eastAsiaTheme="minorEastAsia" w:hAnsiTheme="minorHAnsi" w:cstheme="minorBidi"/>
            <w:bCs w:val="0"/>
            <w:sz w:val="22"/>
            <w:szCs w:val="22"/>
            <w:lang w:eastAsia="en-GB"/>
          </w:rPr>
          <w:tab/>
        </w:r>
        <w:r w:rsidR="000266F6" w:rsidRPr="00D242C2">
          <w:rPr>
            <w:rStyle w:val="Hyperlink"/>
          </w:rPr>
          <w:t>NOTICES</w:t>
        </w:r>
        <w:r w:rsidR="000266F6">
          <w:rPr>
            <w:webHidden/>
          </w:rPr>
          <w:tab/>
        </w:r>
        <w:r w:rsidR="000266F6">
          <w:rPr>
            <w:webHidden/>
          </w:rPr>
          <w:fldChar w:fldCharType="begin"/>
        </w:r>
        <w:r w:rsidR="000266F6">
          <w:rPr>
            <w:webHidden/>
          </w:rPr>
          <w:instrText xml:space="preserve"> PAGEREF _Toc100841629 \h </w:instrText>
        </w:r>
        <w:r w:rsidR="000266F6">
          <w:rPr>
            <w:webHidden/>
          </w:rPr>
        </w:r>
        <w:r w:rsidR="000266F6">
          <w:rPr>
            <w:webHidden/>
          </w:rPr>
          <w:fldChar w:fldCharType="separate"/>
        </w:r>
        <w:r w:rsidR="000266F6">
          <w:rPr>
            <w:webHidden/>
          </w:rPr>
          <w:t>10</w:t>
        </w:r>
        <w:r w:rsidR="000266F6">
          <w:rPr>
            <w:webHidden/>
          </w:rPr>
          <w:fldChar w:fldCharType="end"/>
        </w:r>
      </w:hyperlink>
    </w:p>
    <w:p w14:paraId="6535AF5C" w14:textId="4FF8AF9A" w:rsidR="000266F6" w:rsidRDefault="00000000">
      <w:pPr>
        <w:pStyle w:val="TOC1"/>
        <w:rPr>
          <w:rFonts w:asciiTheme="minorHAnsi" w:eastAsiaTheme="minorEastAsia" w:hAnsiTheme="minorHAnsi" w:cstheme="minorBidi"/>
          <w:bCs w:val="0"/>
          <w:sz w:val="22"/>
          <w:szCs w:val="22"/>
          <w:lang w:eastAsia="en-GB"/>
        </w:rPr>
      </w:pPr>
      <w:hyperlink w:anchor="_Toc100841630" w:history="1">
        <w:r w:rsidR="000266F6" w:rsidRPr="00D242C2">
          <w:rPr>
            <w:rStyle w:val="Hyperlink"/>
          </w:rPr>
          <w:t>16.</w:t>
        </w:r>
        <w:r w:rsidR="000266F6">
          <w:rPr>
            <w:rFonts w:asciiTheme="minorHAnsi" w:eastAsiaTheme="minorEastAsia" w:hAnsiTheme="minorHAnsi" w:cstheme="minorBidi"/>
            <w:bCs w:val="0"/>
            <w:sz w:val="22"/>
            <w:szCs w:val="22"/>
            <w:lang w:eastAsia="en-GB"/>
          </w:rPr>
          <w:tab/>
        </w:r>
        <w:r w:rsidR="000266F6" w:rsidRPr="00D242C2">
          <w:rPr>
            <w:rStyle w:val="Hyperlink"/>
          </w:rPr>
          <w:t>SEVERABILITY</w:t>
        </w:r>
        <w:r w:rsidR="000266F6">
          <w:rPr>
            <w:webHidden/>
          </w:rPr>
          <w:tab/>
        </w:r>
        <w:r w:rsidR="000266F6">
          <w:rPr>
            <w:webHidden/>
          </w:rPr>
          <w:fldChar w:fldCharType="begin"/>
        </w:r>
        <w:r w:rsidR="000266F6">
          <w:rPr>
            <w:webHidden/>
          </w:rPr>
          <w:instrText xml:space="preserve"> PAGEREF _Toc100841630 \h </w:instrText>
        </w:r>
        <w:r w:rsidR="000266F6">
          <w:rPr>
            <w:webHidden/>
          </w:rPr>
        </w:r>
        <w:r w:rsidR="000266F6">
          <w:rPr>
            <w:webHidden/>
          </w:rPr>
          <w:fldChar w:fldCharType="separate"/>
        </w:r>
        <w:r w:rsidR="000266F6">
          <w:rPr>
            <w:webHidden/>
          </w:rPr>
          <w:t>10</w:t>
        </w:r>
        <w:r w:rsidR="000266F6">
          <w:rPr>
            <w:webHidden/>
          </w:rPr>
          <w:fldChar w:fldCharType="end"/>
        </w:r>
      </w:hyperlink>
    </w:p>
    <w:p w14:paraId="5795422C" w14:textId="720B7FA5" w:rsidR="000266F6" w:rsidRDefault="00000000">
      <w:pPr>
        <w:pStyle w:val="TOC1"/>
        <w:rPr>
          <w:rFonts w:asciiTheme="minorHAnsi" w:eastAsiaTheme="minorEastAsia" w:hAnsiTheme="minorHAnsi" w:cstheme="minorBidi"/>
          <w:bCs w:val="0"/>
          <w:sz w:val="22"/>
          <w:szCs w:val="22"/>
          <w:lang w:eastAsia="en-GB"/>
        </w:rPr>
      </w:pPr>
      <w:hyperlink w:anchor="_Toc100841631" w:history="1">
        <w:r w:rsidR="000266F6" w:rsidRPr="00D242C2">
          <w:rPr>
            <w:rStyle w:val="Hyperlink"/>
          </w:rPr>
          <w:t>17.</w:t>
        </w:r>
        <w:r w:rsidR="000266F6">
          <w:rPr>
            <w:rFonts w:asciiTheme="minorHAnsi" w:eastAsiaTheme="minorEastAsia" w:hAnsiTheme="minorHAnsi" w:cstheme="minorBidi"/>
            <w:bCs w:val="0"/>
            <w:sz w:val="22"/>
            <w:szCs w:val="22"/>
            <w:lang w:eastAsia="en-GB"/>
          </w:rPr>
          <w:tab/>
        </w:r>
        <w:r w:rsidR="000266F6" w:rsidRPr="00D242C2">
          <w:rPr>
            <w:rStyle w:val="Hyperlink"/>
          </w:rPr>
          <w:t>THIRD PARTY RIGHTS</w:t>
        </w:r>
        <w:r w:rsidR="000266F6">
          <w:rPr>
            <w:webHidden/>
          </w:rPr>
          <w:tab/>
        </w:r>
        <w:r w:rsidR="000266F6">
          <w:rPr>
            <w:webHidden/>
          </w:rPr>
          <w:fldChar w:fldCharType="begin"/>
        </w:r>
        <w:r w:rsidR="000266F6">
          <w:rPr>
            <w:webHidden/>
          </w:rPr>
          <w:instrText xml:space="preserve"> PAGEREF _Toc100841631 \h </w:instrText>
        </w:r>
        <w:r w:rsidR="000266F6">
          <w:rPr>
            <w:webHidden/>
          </w:rPr>
        </w:r>
        <w:r w:rsidR="000266F6">
          <w:rPr>
            <w:webHidden/>
          </w:rPr>
          <w:fldChar w:fldCharType="separate"/>
        </w:r>
        <w:r w:rsidR="000266F6">
          <w:rPr>
            <w:webHidden/>
          </w:rPr>
          <w:t>10</w:t>
        </w:r>
        <w:r w:rsidR="000266F6">
          <w:rPr>
            <w:webHidden/>
          </w:rPr>
          <w:fldChar w:fldCharType="end"/>
        </w:r>
      </w:hyperlink>
    </w:p>
    <w:p w14:paraId="14188574" w14:textId="2BED7F45" w:rsidR="000266F6" w:rsidRDefault="00000000">
      <w:pPr>
        <w:pStyle w:val="TOC1"/>
        <w:rPr>
          <w:rFonts w:asciiTheme="minorHAnsi" w:eastAsiaTheme="minorEastAsia" w:hAnsiTheme="minorHAnsi" w:cstheme="minorBidi"/>
          <w:bCs w:val="0"/>
          <w:sz w:val="22"/>
          <w:szCs w:val="22"/>
          <w:lang w:eastAsia="en-GB"/>
        </w:rPr>
      </w:pPr>
      <w:hyperlink w:anchor="_Toc100841632" w:history="1">
        <w:r w:rsidR="000266F6" w:rsidRPr="00D242C2">
          <w:rPr>
            <w:rStyle w:val="Hyperlink"/>
          </w:rPr>
          <w:t>18.</w:t>
        </w:r>
        <w:r w:rsidR="000266F6">
          <w:rPr>
            <w:rFonts w:asciiTheme="minorHAnsi" w:eastAsiaTheme="minorEastAsia" w:hAnsiTheme="minorHAnsi" w:cstheme="minorBidi"/>
            <w:bCs w:val="0"/>
            <w:sz w:val="22"/>
            <w:szCs w:val="22"/>
            <w:lang w:eastAsia="en-GB"/>
          </w:rPr>
          <w:tab/>
        </w:r>
        <w:r w:rsidR="000266F6" w:rsidRPr="00D242C2">
          <w:rPr>
            <w:rStyle w:val="Hyperlink"/>
          </w:rPr>
          <w:t>ENTIRE AGREEMENT</w:t>
        </w:r>
        <w:r w:rsidR="000266F6">
          <w:rPr>
            <w:webHidden/>
          </w:rPr>
          <w:tab/>
        </w:r>
        <w:r w:rsidR="000266F6">
          <w:rPr>
            <w:webHidden/>
          </w:rPr>
          <w:fldChar w:fldCharType="begin"/>
        </w:r>
        <w:r w:rsidR="000266F6">
          <w:rPr>
            <w:webHidden/>
          </w:rPr>
          <w:instrText xml:space="preserve"> PAGEREF _Toc100841632 \h </w:instrText>
        </w:r>
        <w:r w:rsidR="000266F6">
          <w:rPr>
            <w:webHidden/>
          </w:rPr>
        </w:r>
        <w:r w:rsidR="000266F6">
          <w:rPr>
            <w:webHidden/>
          </w:rPr>
          <w:fldChar w:fldCharType="separate"/>
        </w:r>
        <w:r w:rsidR="000266F6">
          <w:rPr>
            <w:webHidden/>
          </w:rPr>
          <w:t>10</w:t>
        </w:r>
        <w:r w:rsidR="000266F6">
          <w:rPr>
            <w:webHidden/>
          </w:rPr>
          <w:fldChar w:fldCharType="end"/>
        </w:r>
      </w:hyperlink>
    </w:p>
    <w:p w14:paraId="0BC46319" w14:textId="192F5402" w:rsidR="000266F6" w:rsidRDefault="00000000">
      <w:pPr>
        <w:pStyle w:val="TOC1"/>
        <w:rPr>
          <w:rFonts w:asciiTheme="minorHAnsi" w:eastAsiaTheme="minorEastAsia" w:hAnsiTheme="minorHAnsi" w:cstheme="minorBidi"/>
          <w:bCs w:val="0"/>
          <w:sz w:val="22"/>
          <w:szCs w:val="22"/>
          <w:lang w:eastAsia="en-GB"/>
        </w:rPr>
      </w:pPr>
      <w:hyperlink w:anchor="_Toc100841633" w:history="1">
        <w:r w:rsidR="000266F6" w:rsidRPr="00D242C2">
          <w:rPr>
            <w:rStyle w:val="Hyperlink"/>
          </w:rPr>
          <w:t>19.</w:t>
        </w:r>
        <w:r w:rsidR="000266F6">
          <w:rPr>
            <w:rFonts w:asciiTheme="minorHAnsi" w:eastAsiaTheme="minorEastAsia" w:hAnsiTheme="minorHAnsi" w:cstheme="minorBidi"/>
            <w:bCs w:val="0"/>
            <w:sz w:val="22"/>
            <w:szCs w:val="22"/>
            <w:lang w:eastAsia="en-GB"/>
          </w:rPr>
          <w:tab/>
        </w:r>
        <w:r w:rsidR="000266F6" w:rsidRPr="00D242C2">
          <w:rPr>
            <w:rStyle w:val="Hyperlink"/>
          </w:rPr>
          <w:t>GOVERNING LAW AND JURISDICTION</w:t>
        </w:r>
        <w:r w:rsidR="000266F6">
          <w:rPr>
            <w:webHidden/>
          </w:rPr>
          <w:tab/>
        </w:r>
        <w:r w:rsidR="000266F6">
          <w:rPr>
            <w:webHidden/>
          </w:rPr>
          <w:fldChar w:fldCharType="begin"/>
        </w:r>
        <w:r w:rsidR="000266F6">
          <w:rPr>
            <w:webHidden/>
          </w:rPr>
          <w:instrText xml:space="preserve"> PAGEREF _Toc100841633 \h </w:instrText>
        </w:r>
        <w:r w:rsidR="000266F6">
          <w:rPr>
            <w:webHidden/>
          </w:rPr>
        </w:r>
        <w:r w:rsidR="000266F6">
          <w:rPr>
            <w:webHidden/>
          </w:rPr>
          <w:fldChar w:fldCharType="separate"/>
        </w:r>
        <w:r w:rsidR="000266F6">
          <w:rPr>
            <w:webHidden/>
          </w:rPr>
          <w:t>11</w:t>
        </w:r>
        <w:r w:rsidR="000266F6">
          <w:rPr>
            <w:webHidden/>
          </w:rPr>
          <w:fldChar w:fldCharType="end"/>
        </w:r>
      </w:hyperlink>
    </w:p>
    <w:p w14:paraId="081A7327" w14:textId="75E15585" w:rsidR="000266F6" w:rsidRDefault="00000000">
      <w:pPr>
        <w:pStyle w:val="TOC1"/>
        <w:rPr>
          <w:rFonts w:asciiTheme="minorHAnsi" w:eastAsiaTheme="minorEastAsia" w:hAnsiTheme="minorHAnsi" w:cstheme="minorBidi"/>
          <w:bCs w:val="0"/>
          <w:sz w:val="22"/>
          <w:szCs w:val="22"/>
          <w:lang w:eastAsia="en-GB"/>
        </w:rPr>
      </w:pPr>
      <w:hyperlink w:anchor="_Toc100841634" w:history="1">
        <w:r w:rsidR="000266F6" w:rsidRPr="00D242C2">
          <w:rPr>
            <w:rStyle w:val="Hyperlink"/>
          </w:rPr>
          <w:t>SIGNATURES</w:t>
        </w:r>
        <w:r w:rsidR="000266F6">
          <w:rPr>
            <w:webHidden/>
          </w:rPr>
          <w:tab/>
        </w:r>
        <w:r w:rsidR="000266F6">
          <w:rPr>
            <w:webHidden/>
          </w:rPr>
          <w:fldChar w:fldCharType="begin"/>
        </w:r>
        <w:r w:rsidR="000266F6">
          <w:rPr>
            <w:webHidden/>
          </w:rPr>
          <w:instrText xml:space="preserve"> PAGEREF _Toc100841634 \h </w:instrText>
        </w:r>
        <w:r w:rsidR="000266F6">
          <w:rPr>
            <w:webHidden/>
          </w:rPr>
        </w:r>
        <w:r w:rsidR="000266F6">
          <w:rPr>
            <w:webHidden/>
          </w:rPr>
          <w:fldChar w:fldCharType="separate"/>
        </w:r>
        <w:r w:rsidR="000266F6">
          <w:rPr>
            <w:webHidden/>
          </w:rPr>
          <w:t>12</w:t>
        </w:r>
        <w:r w:rsidR="000266F6">
          <w:rPr>
            <w:webHidden/>
          </w:rPr>
          <w:fldChar w:fldCharType="end"/>
        </w:r>
      </w:hyperlink>
    </w:p>
    <w:p w14:paraId="79C05410" w14:textId="5D00C6CF" w:rsidR="000266F6" w:rsidRDefault="00000000">
      <w:pPr>
        <w:pStyle w:val="TOC1"/>
        <w:rPr>
          <w:rFonts w:asciiTheme="minorHAnsi" w:eastAsiaTheme="minorEastAsia" w:hAnsiTheme="minorHAnsi" w:cstheme="minorBidi"/>
          <w:bCs w:val="0"/>
          <w:sz w:val="22"/>
          <w:szCs w:val="22"/>
          <w:lang w:eastAsia="en-GB"/>
        </w:rPr>
      </w:pPr>
      <w:hyperlink w:anchor="_Toc100841635" w:history="1">
        <w:r w:rsidR="000266F6" w:rsidRPr="00D242C2">
          <w:rPr>
            <w:rStyle w:val="Hyperlink"/>
          </w:rPr>
          <w:t>SCHEDULE 1</w:t>
        </w:r>
        <w:r w:rsidR="000266F6">
          <w:rPr>
            <w:webHidden/>
          </w:rPr>
          <w:tab/>
        </w:r>
        <w:r w:rsidR="000266F6">
          <w:rPr>
            <w:webHidden/>
          </w:rPr>
          <w:fldChar w:fldCharType="begin"/>
        </w:r>
        <w:r w:rsidR="000266F6">
          <w:rPr>
            <w:webHidden/>
          </w:rPr>
          <w:instrText xml:space="preserve"> PAGEREF _Toc100841635 \h </w:instrText>
        </w:r>
        <w:r w:rsidR="000266F6">
          <w:rPr>
            <w:webHidden/>
          </w:rPr>
        </w:r>
        <w:r w:rsidR="000266F6">
          <w:rPr>
            <w:webHidden/>
          </w:rPr>
          <w:fldChar w:fldCharType="separate"/>
        </w:r>
        <w:r w:rsidR="000266F6">
          <w:rPr>
            <w:webHidden/>
          </w:rPr>
          <w:t>13</w:t>
        </w:r>
        <w:r w:rsidR="000266F6">
          <w:rPr>
            <w:webHidden/>
          </w:rPr>
          <w:fldChar w:fldCharType="end"/>
        </w:r>
      </w:hyperlink>
    </w:p>
    <w:p w14:paraId="7150443B" w14:textId="6265F327" w:rsidR="001F5265" w:rsidRDefault="00191422" w:rsidP="00191422">
      <w:pPr>
        <w:pStyle w:val="TOC1"/>
        <w:rPr>
          <w:rFonts w:cs="Arial"/>
          <w:b/>
          <w:sz w:val="20"/>
          <w:szCs w:val="20"/>
          <w:lang w:eastAsia="en-GB"/>
        </w:rPr>
      </w:pPr>
      <w:r w:rsidRPr="00EA6B56">
        <w:rPr>
          <w:rFonts w:cs="Arial"/>
          <w:b/>
          <w:szCs w:val="24"/>
          <w:lang w:eastAsia="en-GB"/>
        </w:rPr>
        <w:fldChar w:fldCharType="end"/>
      </w:r>
      <w:r w:rsidR="001F5265">
        <w:rPr>
          <w:rFonts w:cs="Arial"/>
          <w:b/>
          <w:sz w:val="20"/>
          <w:szCs w:val="20"/>
          <w:lang w:eastAsia="en-GB"/>
        </w:rPr>
        <w:br w:type="page"/>
      </w:r>
    </w:p>
    <w:p w14:paraId="73AA67D4" w14:textId="4A13F8E4" w:rsidR="00BC51B0" w:rsidRPr="00EA6B56" w:rsidRDefault="00BC51B0" w:rsidP="001F5265">
      <w:pPr>
        <w:pStyle w:val="Heading5"/>
        <w:jc w:val="center"/>
        <w:rPr>
          <w:rFonts w:ascii="Arial" w:hAnsi="Arial" w:cs="Arial"/>
          <w:b/>
          <w:color w:val="auto"/>
          <w:sz w:val="44"/>
          <w:szCs w:val="44"/>
          <w:lang w:eastAsia="en-GB"/>
        </w:rPr>
      </w:pPr>
      <w:r w:rsidRPr="00EA6B56">
        <w:rPr>
          <w:rFonts w:ascii="Arial" w:hAnsi="Arial" w:cs="Arial"/>
          <w:b/>
          <w:color w:val="auto"/>
          <w:sz w:val="44"/>
          <w:szCs w:val="44"/>
          <w:lang w:eastAsia="en-GB"/>
        </w:rPr>
        <w:lastRenderedPageBreak/>
        <w:t>DATA PROCESSING AGREEMENT</w:t>
      </w:r>
    </w:p>
    <w:p w14:paraId="73AA67D5" w14:textId="5DA8464C" w:rsidR="00BC51B0" w:rsidRPr="009A41EC" w:rsidRDefault="00BC51B0" w:rsidP="00BC51B0">
      <w:pPr>
        <w:pStyle w:val="DocSpace"/>
        <w:tabs>
          <w:tab w:val="left" w:leader="dot" w:pos="5103"/>
          <w:tab w:val="right" w:leader="dot" w:pos="9072"/>
        </w:tabs>
        <w:rPr>
          <w:rFonts w:ascii="Arial" w:hAnsi="Arial" w:cs="Arial"/>
          <w:sz w:val="24"/>
          <w:szCs w:val="24"/>
        </w:rPr>
      </w:pPr>
      <w:r w:rsidRPr="009A41EC">
        <w:rPr>
          <w:rFonts w:ascii="Arial" w:hAnsi="Arial" w:cs="Arial"/>
          <w:b/>
          <w:sz w:val="24"/>
          <w:szCs w:val="24"/>
        </w:rPr>
        <w:t xml:space="preserve">THIS AGREEMENT </w:t>
      </w:r>
      <w:r w:rsidRPr="009A41EC">
        <w:rPr>
          <w:rFonts w:ascii="Arial" w:hAnsi="Arial" w:cs="Arial"/>
          <w:sz w:val="24"/>
          <w:szCs w:val="24"/>
        </w:rPr>
        <w:t xml:space="preserve">is </w:t>
      </w:r>
      <w:r w:rsidR="008448B8">
        <w:rPr>
          <w:rFonts w:ascii="Arial" w:hAnsi="Arial" w:cs="Arial"/>
          <w:sz w:val="24"/>
          <w:szCs w:val="24"/>
        </w:rPr>
        <w:t>dated [</w:t>
      </w:r>
      <w:r w:rsidR="00564E38">
        <w:rPr>
          <w:rFonts w:ascii="Arial" w:hAnsi="Arial" w:cs="Arial"/>
          <w:sz w:val="24"/>
          <w:szCs w:val="24"/>
        </w:rPr>
        <w:t>09/06/2023</w:t>
      </w:r>
      <w:r w:rsidR="008448B8">
        <w:rPr>
          <w:rFonts w:ascii="Arial" w:hAnsi="Arial" w:cs="Arial"/>
          <w:sz w:val="24"/>
          <w:szCs w:val="24"/>
        </w:rPr>
        <w:t>]</w:t>
      </w:r>
    </w:p>
    <w:p w14:paraId="73AA67D6" w14:textId="77777777" w:rsidR="00BC51B0" w:rsidRPr="009A41EC" w:rsidRDefault="00BC51B0" w:rsidP="00BC51B0">
      <w:pPr>
        <w:pStyle w:val="DocSpace"/>
        <w:rPr>
          <w:rFonts w:ascii="Arial" w:hAnsi="Arial" w:cs="Arial"/>
          <w:sz w:val="24"/>
          <w:szCs w:val="24"/>
        </w:rPr>
      </w:pPr>
      <w:r w:rsidRPr="009A41EC">
        <w:rPr>
          <w:rFonts w:ascii="Arial" w:hAnsi="Arial" w:cs="Arial"/>
          <w:b/>
          <w:sz w:val="24"/>
          <w:szCs w:val="24"/>
        </w:rPr>
        <w:t>BETWEEN:</w:t>
      </w:r>
    </w:p>
    <w:p w14:paraId="73AA67D7" w14:textId="20994C12" w:rsidR="00BC51B0" w:rsidRPr="009A41EC" w:rsidRDefault="005E4C4B" w:rsidP="00BC51B0">
      <w:pPr>
        <w:pStyle w:val="DocSpace"/>
        <w:numPr>
          <w:ilvl w:val="0"/>
          <w:numId w:val="18"/>
        </w:numPr>
        <w:spacing w:line="240" w:lineRule="auto"/>
        <w:jc w:val="both"/>
        <w:rPr>
          <w:rFonts w:ascii="Arial" w:hAnsi="Arial" w:cs="Arial"/>
          <w:sz w:val="24"/>
          <w:szCs w:val="24"/>
        </w:rPr>
      </w:pPr>
      <w:r>
        <w:rPr>
          <w:rFonts w:ascii="Arial" w:hAnsi="Arial" w:cs="Arial"/>
          <w:b/>
          <w:caps/>
          <w:sz w:val="24"/>
          <w:szCs w:val="24"/>
        </w:rPr>
        <w:t>[</w:t>
      </w:r>
      <w:r w:rsidRPr="005E4C4B">
        <w:rPr>
          <w:rFonts w:ascii="Arial" w:hAnsi="Arial" w:cs="Arial"/>
          <w:b/>
          <w:caps/>
          <w:sz w:val="24"/>
          <w:szCs w:val="24"/>
          <w:highlight w:val="yellow"/>
        </w:rPr>
        <w:t>party 1</w:t>
      </w:r>
      <w:r>
        <w:rPr>
          <w:rFonts w:ascii="Arial" w:hAnsi="Arial" w:cs="Arial"/>
          <w:b/>
          <w:caps/>
          <w:sz w:val="24"/>
          <w:szCs w:val="24"/>
        </w:rPr>
        <w:t>]</w:t>
      </w:r>
      <w:r w:rsidR="00BC51B0" w:rsidRPr="009A41EC">
        <w:rPr>
          <w:rFonts w:ascii="Arial" w:hAnsi="Arial" w:cs="Arial"/>
          <w:sz w:val="24"/>
          <w:szCs w:val="24"/>
        </w:rPr>
        <w:t xml:space="preserve"> of</w:t>
      </w:r>
      <w:r w:rsidR="00D84730">
        <w:rPr>
          <w:rFonts w:ascii="Arial" w:hAnsi="Arial" w:cs="Arial"/>
          <w:sz w:val="24"/>
          <w:szCs w:val="24"/>
        </w:rPr>
        <w:t xml:space="preserve"> Priory Road, Swindon, SN3 2EZ </w:t>
      </w:r>
      <w:r w:rsidR="00BC51B0" w:rsidRPr="009A41EC">
        <w:rPr>
          <w:rFonts w:ascii="Arial" w:hAnsi="Arial" w:cs="Arial"/>
          <w:sz w:val="24"/>
          <w:szCs w:val="24"/>
        </w:rPr>
        <w:t>(</w:t>
      </w:r>
      <w:r w:rsidR="00BF6B11">
        <w:rPr>
          <w:rFonts w:ascii="Arial" w:hAnsi="Arial" w:cs="Arial"/>
          <w:b/>
          <w:sz w:val="24"/>
          <w:szCs w:val="24"/>
        </w:rPr>
        <w:t>“</w:t>
      </w:r>
      <w:r w:rsidR="00BC51B0" w:rsidRPr="009A41EC">
        <w:rPr>
          <w:rFonts w:ascii="Arial" w:hAnsi="Arial" w:cs="Arial"/>
          <w:b/>
          <w:sz w:val="24"/>
          <w:szCs w:val="24"/>
        </w:rPr>
        <w:t>Controller”</w:t>
      </w:r>
      <w:r w:rsidR="00BC51B0" w:rsidRPr="009A41EC">
        <w:rPr>
          <w:rFonts w:ascii="Arial" w:hAnsi="Arial" w:cs="Arial"/>
          <w:sz w:val="24"/>
          <w:szCs w:val="24"/>
        </w:rPr>
        <w:t>); and</w:t>
      </w:r>
    </w:p>
    <w:p w14:paraId="73AA67D8" w14:textId="64A4110F" w:rsidR="00BC51B0" w:rsidRPr="009A41EC" w:rsidRDefault="00BC51B0" w:rsidP="00BC51B0">
      <w:pPr>
        <w:pStyle w:val="DocSpace"/>
        <w:numPr>
          <w:ilvl w:val="0"/>
          <w:numId w:val="18"/>
        </w:numPr>
        <w:spacing w:line="240" w:lineRule="auto"/>
        <w:jc w:val="both"/>
        <w:rPr>
          <w:rFonts w:ascii="Arial" w:hAnsi="Arial" w:cs="Arial"/>
          <w:sz w:val="24"/>
          <w:szCs w:val="24"/>
        </w:rPr>
      </w:pPr>
      <w:r w:rsidRPr="009A41EC">
        <w:rPr>
          <w:rFonts w:ascii="Arial" w:hAnsi="Arial" w:cs="Arial"/>
          <w:b/>
          <w:sz w:val="24"/>
          <w:szCs w:val="24"/>
        </w:rPr>
        <w:t>[</w:t>
      </w:r>
      <w:r w:rsidRPr="009A41EC">
        <w:rPr>
          <w:rFonts w:ascii="Arial" w:hAnsi="Arial" w:cs="Arial"/>
          <w:b/>
          <w:sz w:val="24"/>
          <w:szCs w:val="24"/>
          <w:highlight w:val="yellow"/>
        </w:rPr>
        <w:t>PARTY 2</w:t>
      </w:r>
      <w:r w:rsidRPr="009A41EC">
        <w:rPr>
          <w:rFonts w:ascii="Arial" w:hAnsi="Arial" w:cs="Arial"/>
          <w:b/>
          <w:sz w:val="24"/>
          <w:szCs w:val="24"/>
        </w:rPr>
        <w:t xml:space="preserve">] </w:t>
      </w:r>
      <w:r w:rsidRPr="009A41EC">
        <w:rPr>
          <w:rFonts w:ascii="Arial" w:hAnsi="Arial" w:cs="Arial"/>
          <w:sz w:val="24"/>
          <w:szCs w:val="24"/>
        </w:rPr>
        <w:t xml:space="preserve">of </w:t>
      </w:r>
      <w:r w:rsidR="00564E38">
        <w:rPr>
          <w:color w:val="000000"/>
          <w:sz w:val="27"/>
          <w:szCs w:val="27"/>
        </w:rPr>
        <w:t>Haywood House, Hydra Business Park, Nether Lane, Sheffield, S35 9ZX</w:t>
      </w:r>
      <w:r w:rsidRPr="009A41EC">
        <w:rPr>
          <w:rFonts w:ascii="Arial" w:hAnsi="Arial" w:cs="Arial"/>
          <w:sz w:val="24"/>
          <w:szCs w:val="24"/>
        </w:rPr>
        <w:t xml:space="preserve"> (</w:t>
      </w:r>
      <w:r w:rsidR="00BF6B11">
        <w:rPr>
          <w:rFonts w:ascii="Arial" w:hAnsi="Arial" w:cs="Arial"/>
          <w:b/>
          <w:sz w:val="24"/>
          <w:szCs w:val="24"/>
        </w:rPr>
        <w:t>“</w:t>
      </w:r>
      <w:r w:rsidRPr="009A41EC">
        <w:rPr>
          <w:rFonts w:ascii="Arial" w:hAnsi="Arial" w:cs="Arial"/>
          <w:b/>
          <w:sz w:val="24"/>
          <w:szCs w:val="24"/>
        </w:rPr>
        <w:t>Processor”</w:t>
      </w:r>
      <w:r w:rsidRPr="009A41EC">
        <w:rPr>
          <w:rFonts w:ascii="Arial" w:hAnsi="Arial" w:cs="Arial"/>
          <w:sz w:val="24"/>
          <w:szCs w:val="24"/>
        </w:rPr>
        <w:t>),</w:t>
      </w:r>
    </w:p>
    <w:p w14:paraId="73AA67D9" w14:textId="77777777" w:rsidR="00BC51B0" w:rsidRPr="009A41EC" w:rsidRDefault="00BC51B0" w:rsidP="00BC51B0">
      <w:pPr>
        <w:pStyle w:val="DocSpace"/>
        <w:rPr>
          <w:rFonts w:ascii="Arial" w:hAnsi="Arial" w:cs="Arial"/>
          <w:sz w:val="24"/>
          <w:szCs w:val="24"/>
        </w:rPr>
      </w:pPr>
      <w:r w:rsidRPr="009A41EC">
        <w:rPr>
          <w:rFonts w:ascii="Arial" w:hAnsi="Arial" w:cs="Arial"/>
          <w:sz w:val="24"/>
          <w:szCs w:val="24"/>
        </w:rPr>
        <w:t>(with each a "</w:t>
      </w:r>
      <w:r w:rsidRPr="009A41EC">
        <w:rPr>
          <w:rFonts w:ascii="Arial" w:hAnsi="Arial" w:cs="Arial"/>
          <w:b/>
          <w:sz w:val="24"/>
          <w:szCs w:val="24"/>
        </w:rPr>
        <w:t>Party</w:t>
      </w:r>
      <w:r w:rsidRPr="009A41EC">
        <w:rPr>
          <w:rFonts w:ascii="Arial" w:hAnsi="Arial" w:cs="Arial"/>
          <w:sz w:val="24"/>
          <w:szCs w:val="24"/>
        </w:rPr>
        <w:t>"</w:t>
      </w:r>
      <w:r w:rsidRPr="009A41EC">
        <w:rPr>
          <w:rFonts w:ascii="Arial" w:hAnsi="Arial" w:cs="Arial"/>
          <w:b/>
          <w:sz w:val="24"/>
          <w:szCs w:val="24"/>
        </w:rPr>
        <w:t xml:space="preserve"> </w:t>
      </w:r>
      <w:r w:rsidRPr="009A41EC">
        <w:rPr>
          <w:rFonts w:ascii="Arial" w:hAnsi="Arial" w:cs="Arial"/>
          <w:sz w:val="24"/>
          <w:szCs w:val="24"/>
        </w:rPr>
        <w:t>and both the "</w:t>
      </w:r>
      <w:r w:rsidRPr="009A41EC">
        <w:rPr>
          <w:rFonts w:ascii="Arial" w:hAnsi="Arial" w:cs="Arial"/>
          <w:b/>
          <w:sz w:val="24"/>
          <w:szCs w:val="24"/>
        </w:rPr>
        <w:t>Parties</w:t>
      </w:r>
      <w:r w:rsidRPr="009A41EC">
        <w:rPr>
          <w:rFonts w:ascii="Arial" w:hAnsi="Arial" w:cs="Arial"/>
          <w:sz w:val="24"/>
          <w:szCs w:val="24"/>
        </w:rPr>
        <w:t xml:space="preserve">"). </w:t>
      </w:r>
      <w:r w:rsidRPr="009A41EC">
        <w:rPr>
          <w:rFonts w:ascii="Arial" w:hAnsi="Arial" w:cs="Arial"/>
          <w:sz w:val="24"/>
          <w:szCs w:val="24"/>
        </w:rPr>
        <w:fldChar w:fldCharType="begin"/>
      </w:r>
      <w:r w:rsidRPr="009A41EC">
        <w:rPr>
          <w:rFonts w:ascii="Arial" w:hAnsi="Arial" w:cs="Arial"/>
          <w:sz w:val="24"/>
          <w:szCs w:val="24"/>
        </w:rPr>
        <w:instrText xml:space="preserve"> XE "Trust")" </w:instrText>
      </w:r>
      <w:r w:rsidRPr="009A41EC">
        <w:rPr>
          <w:rFonts w:ascii="Arial" w:hAnsi="Arial" w:cs="Arial"/>
          <w:sz w:val="24"/>
          <w:szCs w:val="24"/>
        </w:rPr>
        <w:fldChar w:fldCharType="end"/>
      </w:r>
    </w:p>
    <w:p w14:paraId="73AA67DA" w14:textId="77777777" w:rsidR="00BC51B0" w:rsidRPr="001F5265" w:rsidRDefault="00BC51B0" w:rsidP="001F5265">
      <w:pPr>
        <w:pStyle w:val="Heading5"/>
        <w:rPr>
          <w:rFonts w:ascii="Arial" w:hAnsi="Arial" w:cs="Arial"/>
          <w:b/>
          <w:color w:val="auto"/>
        </w:rPr>
      </w:pPr>
      <w:r w:rsidRPr="001F5265">
        <w:rPr>
          <w:rFonts w:ascii="Arial" w:hAnsi="Arial" w:cs="Arial"/>
          <w:b/>
          <w:color w:val="auto"/>
        </w:rPr>
        <w:t>BACKGROUND:</w:t>
      </w:r>
    </w:p>
    <w:p w14:paraId="73AA67DB" w14:textId="2B462483" w:rsidR="00BC51B0" w:rsidRPr="009A41EC" w:rsidRDefault="00BC51B0" w:rsidP="00BC51B0">
      <w:pPr>
        <w:pStyle w:val="DocSpace"/>
        <w:numPr>
          <w:ilvl w:val="0"/>
          <w:numId w:val="19"/>
        </w:numPr>
        <w:spacing w:line="240" w:lineRule="auto"/>
        <w:ind w:left="709" w:hanging="709"/>
        <w:jc w:val="both"/>
        <w:rPr>
          <w:rFonts w:ascii="Arial" w:hAnsi="Arial" w:cs="Arial"/>
          <w:sz w:val="24"/>
          <w:szCs w:val="24"/>
        </w:rPr>
      </w:pPr>
      <w:r w:rsidRPr="009A41EC">
        <w:rPr>
          <w:rFonts w:ascii="Arial" w:hAnsi="Arial" w:cs="Arial"/>
          <w:sz w:val="24"/>
          <w:szCs w:val="24"/>
        </w:rPr>
        <w:t xml:space="preserve">The </w:t>
      </w:r>
      <w:r w:rsidR="008448B8">
        <w:rPr>
          <w:rFonts w:ascii="Arial" w:hAnsi="Arial" w:cs="Arial"/>
          <w:sz w:val="24"/>
          <w:szCs w:val="24"/>
        </w:rPr>
        <w:t xml:space="preserve">Processor is the supplier of the </w:t>
      </w:r>
      <w:r w:rsidR="00564E38">
        <w:rPr>
          <w:rFonts w:ascii="Arial" w:hAnsi="Arial" w:cs="Arial"/>
          <w:sz w:val="24"/>
          <w:szCs w:val="24"/>
        </w:rPr>
        <w:t>VIRTUAL FIRST CONTACT PHYSIOTHERAPIST</w:t>
      </w:r>
      <w:r w:rsidR="008448B8">
        <w:rPr>
          <w:rFonts w:ascii="Arial" w:hAnsi="Arial" w:cs="Arial"/>
          <w:sz w:val="24"/>
          <w:szCs w:val="24"/>
        </w:rPr>
        <w:t xml:space="preserve"> service</w:t>
      </w:r>
      <w:r w:rsidR="00F828A5">
        <w:rPr>
          <w:rFonts w:ascii="Arial" w:hAnsi="Arial" w:cs="Arial"/>
          <w:sz w:val="24"/>
          <w:szCs w:val="24"/>
        </w:rPr>
        <w:t>.</w:t>
      </w:r>
    </w:p>
    <w:p w14:paraId="73AA67DC" w14:textId="5AAA2356" w:rsidR="00BC51B0" w:rsidRPr="009A41EC" w:rsidRDefault="008448B8" w:rsidP="00BC51B0">
      <w:pPr>
        <w:pStyle w:val="DocSpace"/>
        <w:numPr>
          <w:ilvl w:val="0"/>
          <w:numId w:val="19"/>
        </w:numPr>
        <w:spacing w:line="240" w:lineRule="auto"/>
        <w:ind w:left="709" w:hanging="709"/>
        <w:jc w:val="both"/>
        <w:rPr>
          <w:rFonts w:ascii="Arial" w:hAnsi="Arial" w:cs="Arial"/>
          <w:sz w:val="24"/>
          <w:szCs w:val="24"/>
        </w:rPr>
      </w:pPr>
      <w:r>
        <w:rPr>
          <w:rFonts w:ascii="Arial" w:hAnsi="Arial" w:cs="Arial"/>
          <w:sz w:val="24"/>
          <w:szCs w:val="24"/>
        </w:rPr>
        <w:t xml:space="preserve">The </w:t>
      </w:r>
      <w:r w:rsidR="00BC51B0" w:rsidRPr="009A41EC">
        <w:rPr>
          <w:rFonts w:ascii="Arial" w:hAnsi="Arial" w:cs="Arial"/>
          <w:sz w:val="24"/>
          <w:szCs w:val="24"/>
        </w:rPr>
        <w:t>Proce</w:t>
      </w:r>
      <w:r w:rsidR="00F40B8C">
        <w:rPr>
          <w:rFonts w:ascii="Arial" w:hAnsi="Arial" w:cs="Arial"/>
          <w:sz w:val="24"/>
          <w:szCs w:val="24"/>
        </w:rPr>
        <w:t>ssor is required to Process the</w:t>
      </w:r>
      <w:r w:rsidR="00BC51B0" w:rsidRPr="009A41EC">
        <w:rPr>
          <w:rFonts w:ascii="Arial" w:hAnsi="Arial" w:cs="Arial"/>
          <w:sz w:val="24"/>
          <w:szCs w:val="24"/>
        </w:rPr>
        <w:t xml:space="preserve"> Shared Pe</w:t>
      </w:r>
      <w:r>
        <w:rPr>
          <w:rFonts w:ascii="Arial" w:hAnsi="Arial" w:cs="Arial"/>
          <w:sz w:val="24"/>
          <w:szCs w:val="24"/>
        </w:rPr>
        <w:t>rsonal Data on behalf of the</w:t>
      </w:r>
      <w:r w:rsidR="00BC51B0" w:rsidRPr="009A41EC">
        <w:rPr>
          <w:rFonts w:ascii="Arial" w:hAnsi="Arial" w:cs="Arial"/>
          <w:sz w:val="24"/>
          <w:szCs w:val="24"/>
        </w:rPr>
        <w:t xml:space="preserve"> Controller </w:t>
      </w:r>
      <w:r>
        <w:rPr>
          <w:rFonts w:ascii="Arial" w:hAnsi="Arial" w:cs="Arial"/>
          <w:sz w:val="24"/>
          <w:szCs w:val="24"/>
        </w:rPr>
        <w:t>as specified in schedule 1</w:t>
      </w:r>
      <w:r w:rsidR="00BC51B0" w:rsidRPr="009A41EC">
        <w:rPr>
          <w:rFonts w:ascii="Arial" w:hAnsi="Arial" w:cs="Arial"/>
          <w:sz w:val="24"/>
          <w:szCs w:val="24"/>
        </w:rPr>
        <w:t>.</w:t>
      </w:r>
      <w:r w:rsidR="00BC51B0" w:rsidRPr="009A41EC">
        <w:rPr>
          <w:rFonts w:ascii="Verdana" w:hAnsi="Verdana"/>
          <w:sz w:val="24"/>
          <w:szCs w:val="24"/>
        </w:rPr>
        <w:t xml:space="preserve"> </w:t>
      </w:r>
    </w:p>
    <w:p w14:paraId="0E47A034" w14:textId="312534AB" w:rsidR="008448B8" w:rsidRDefault="00BC51B0" w:rsidP="00BC51B0">
      <w:pPr>
        <w:pStyle w:val="DocSpace"/>
        <w:numPr>
          <w:ilvl w:val="0"/>
          <w:numId w:val="19"/>
        </w:numPr>
        <w:spacing w:line="240" w:lineRule="auto"/>
        <w:ind w:left="709" w:hanging="709"/>
        <w:jc w:val="both"/>
        <w:rPr>
          <w:rFonts w:ascii="Arial" w:hAnsi="Arial" w:cs="Arial"/>
          <w:sz w:val="24"/>
          <w:szCs w:val="24"/>
        </w:rPr>
      </w:pPr>
      <w:r w:rsidRPr="009A41EC">
        <w:rPr>
          <w:rFonts w:ascii="Arial" w:hAnsi="Arial" w:cs="Arial"/>
          <w:sz w:val="24"/>
          <w:szCs w:val="24"/>
        </w:rPr>
        <w:t>This Agreement eff</w:t>
      </w:r>
      <w:r w:rsidR="008448B8">
        <w:rPr>
          <w:rFonts w:ascii="Arial" w:hAnsi="Arial" w:cs="Arial"/>
          <w:sz w:val="24"/>
          <w:szCs w:val="24"/>
        </w:rPr>
        <w:t xml:space="preserve">ects the appointment of the </w:t>
      </w:r>
      <w:r w:rsidRPr="009A41EC">
        <w:rPr>
          <w:rFonts w:ascii="Arial" w:hAnsi="Arial" w:cs="Arial"/>
          <w:sz w:val="24"/>
          <w:szCs w:val="24"/>
        </w:rPr>
        <w:t xml:space="preserve">Processor and sets out the terms and conditions that shall apply to </w:t>
      </w:r>
      <w:r w:rsidR="00F40B8C">
        <w:rPr>
          <w:rFonts w:ascii="Arial" w:hAnsi="Arial" w:cs="Arial"/>
          <w:sz w:val="24"/>
          <w:szCs w:val="24"/>
        </w:rPr>
        <w:t xml:space="preserve">its Processing of the </w:t>
      </w:r>
      <w:r w:rsidRPr="009A41EC">
        <w:rPr>
          <w:rFonts w:ascii="Arial" w:hAnsi="Arial" w:cs="Arial"/>
          <w:sz w:val="24"/>
          <w:szCs w:val="24"/>
        </w:rPr>
        <w:t>Shared Personal Data</w:t>
      </w:r>
      <w:r w:rsidR="008448B8">
        <w:rPr>
          <w:rFonts w:ascii="Arial" w:hAnsi="Arial" w:cs="Arial"/>
          <w:sz w:val="24"/>
          <w:szCs w:val="24"/>
        </w:rPr>
        <w:t xml:space="preserve"> as specified in schedule 1 of this Agreement</w:t>
      </w:r>
      <w:r w:rsidRPr="009A41EC">
        <w:rPr>
          <w:rFonts w:ascii="Arial" w:hAnsi="Arial" w:cs="Arial"/>
          <w:sz w:val="24"/>
          <w:szCs w:val="24"/>
        </w:rPr>
        <w:t>.</w:t>
      </w:r>
    </w:p>
    <w:p w14:paraId="73AA67DD" w14:textId="7E6A4E9A" w:rsidR="00BC51B0" w:rsidRPr="009A41EC" w:rsidRDefault="008448B8" w:rsidP="00BC51B0">
      <w:pPr>
        <w:pStyle w:val="DocSpace"/>
        <w:numPr>
          <w:ilvl w:val="0"/>
          <w:numId w:val="19"/>
        </w:numPr>
        <w:spacing w:line="240" w:lineRule="auto"/>
        <w:ind w:left="709" w:hanging="709"/>
        <w:jc w:val="both"/>
        <w:rPr>
          <w:rFonts w:ascii="Arial" w:hAnsi="Arial" w:cs="Arial"/>
          <w:sz w:val="24"/>
          <w:szCs w:val="24"/>
        </w:rPr>
      </w:pPr>
      <w:r>
        <w:rPr>
          <w:rFonts w:ascii="Arial" w:hAnsi="Arial" w:cs="Arial"/>
          <w:sz w:val="24"/>
          <w:szCs w:val="24"/>
        </w:rPr>
        <w:t>This Agreement is entered into with the purpose of ensuring compliance with the Data Protection Act 2018 (“DPA”) and associated legislation. Any processing of data by the Processor on behalf of the Controller must comply with the terms of this agreement and with the DPA.</w:t>
      </w:r>
      <w:r w:rsidR="00BC51B0" w:rsidRPr="009A41EC">
        <w:rPr>
          <w:rFonts w:ascii="Arial" w:hAnsi="Arial" w:cs="Arial"/>
          <w:sz w:val="24"/>
          <w:szCs w:val="24"/>
        </w:rPr>
        <w:t xml:space="preserve"> </w:t>
      </w:r>
    </w:p>
    <w:p w14:paraId="73AA67DE" w14:textId="77777777" w:rsidR="00BC51B0" w:rsidRPr="00146BBB" w:rsidRDefault="00BC51B0" w:rsidP="00BC51B0">
      <w:pPr>
        <w:pStyle w:val="DocSpace"/>
        <w:rPr>
          <w:rFonts w:ascii="Arial" w:hAnsi="Arial" w:cs="Arial"/>
          <w:sz w:val="24"/>
          <w:szCs w:val="20"/>
        </w:rPr>
      </w:pPr>
      <w:r w:rsidRPr="00146BBB">
        <w:rPr>
          <w:rFonts w:ascii="Arial" w:hAnsi="Arial" w:cs="Arial"/>
          <w:b/>
          <w:sz w:val="24"/>
          <w:szCs w:val="20"/>
        </w:rPr>
        <w:t>NOW IT IS HEREBY AGREED</w:t>
      </w:r>
      <w:r w:rsidRPr="00146BBB">
        <w:rPr>
          <w:rFonts w:ascii="Arial" w:hAnsi="Arial" w:cs="Arial"/>
          <w:sz w:val="24"/>
          <w:szCs w:val="20"/>
        </w:rPr>
        <w:t xml:space="preserve"> as follows:</w:t>
      </w:r>
    </w:p>
    <w:p w14:paraId="73AA67DF" w14:textId="77777777" w:rsidR="00BC51B0" w:rsidRPr="00146BBB" w:rsidRDefault="00BC51B0" w:rsidP="007678F5">
      <w:pPr>
        <w:pStyle w:val="Heading1"/>
        <w:numPr>
          <w:ilvl w:val="0"/>
          <w:numId w:val="20"/>
        </w:numPr>
        <w:tabs>
          <w:tab w:val="clear" w:pos="720"/>
          <w:tab w:val="left" w:pos="567"/>
        </w:tabs>
        <w:spacing w:before="200" w:after="60"/>
        <w:ind w:left="567" w:hanging="567"/>
        <w:jc w:val="both"/>
        <w:rPr>
          <w:b w:val="0"/>
          <w:color w:val="000000" w:themeColor="text1"/>
          <w:sz w:val="24"/>
          <w:szCs w:val="20"/>
        </w:rPr>
      </w:pPr>
      <w:bookmarkStart w:id="0" w:name="_Toc100841615"/>
      <w:r w:rsidRPr="00146BBB">
        <w:rPr>
          <w:color w:val="000000" w:themeColor="text1"/>
          <w:sz w:val="24"/>
          <w:szCs w:val="20"/>
        </w:rPr>
        <w:t>DEFINITIONS AND INTERPRETATION</w:t>
      </w:r>
      <w:bookmarkEnd w:id="0"/>
    </w:p>
    <w:p w14:paraId="73AA67E0" w14:textId="77777777" w:rsidR="00BC51B0" w:rsidRPr="00146BBB" w:rsidRDefault="00BC51B0" w:rsidP="007678F5">
      <w:pPr>
        <w:pStyle w:val="Heading2"/>
        <w:numPr>
          <w:ilvl w:val="1"/>
          <w:numId w:val="4"/>
        </w:numPr>
        <w:tabs>
          <w:tab w:val="clear" w:pos="0"/>
          <w:tab w:val="num" w:pos="1134"/>
        </w:tabs>
        <w:spacing w:before="200" w:after="60" w:line="240" w:lineRule="auto"/>
        <w:ind w:left="1134" w:hanging="567"/>
        <w:jc w:val="both"/>
        <w:rPr>
          <w:b w:val="0"/>
          <w:color w:val="000000" w:themeColor="text1"/>
          <w:sz w:val="24"/>
          <w:szCs w:val="20"/>
        </w:rPr>
      </w:pPr>
      <w:r w:rsidRPr="00146BBB">
        <w:rPr>
          <w:b w:val="0"/>
          <w:color w:val="000000" w:themeColor="text1"/>
          <w:sz w:val="24"/>
          <w:szCs w:val="20"/>
        </w:rPr>
        <w:t>In this Agreement unless the context otherwise requires the following words and expressions shall have the following meanings:</w:t>
      </w:r>
    </w:p>
    <w:tbl>
      <w:tblPr>
        <w:tblW w:w="8188" w:type="dxa"/>
        <w:tblInd w:w="1134" w:type="dxa"/>
        <w:tblLayout w:type="fixed"/>
        <w:tblLook w:val="0000" w:firstRow="0" w:lastRow="0" w:firstColumn="0" w:lastColumn="0" w:noHBand="0" w:noVBand="0"/>
      </w:tblPr>
      <w:tblGrid>
        <w:gridCol w:w="2660"/>
        <w:gridCol w:w="5528"/>
      </w:tblGrid>
      <w:tr w:rsidR="00BC51B0" w:rsidRPr="006B58C0" w14:paraId="73AA67E3" w14:textId="77777777" w:rsidTr="00DE5D0E">
        <w:tc>
          <w:tcPr>
            <w:tcW w:w="2660" w:type="dxa"/>
          </w:tcPr>
          <w:p w14:paraId="73AA67E1" w14:textId="52F104BF" w:rsidR="00BC51B0" w:rsidRPr="00146BBB" w:rsidRDefault="00BC51B0" w:rsidP="00146BBB">
            <w:pPr>
              <w:pStyle w:val="DefinitionLeft"/>
              <w:jc w:val="left"/>
              <w:rPr>
                <w:rFonts w:cs="Arial"/>
                <w:sz w:val="24"/>
              </w:rPr>
            </w:pPr>
            <w:r w:rsidRPr="00146BBB">
              <w:rPr>
                <w:rFonts w:cs="Arial"/>
                <w:sz w:val="24"/>
              </w:rPr>
              <w:t>Commencemen</w:t>
            </w:r>
            <w:r w:rsidR="00F828A5">
              <w:rPr>
                <w:rFonts w:cs="Arial"/>
                <w:sz w:val="24"/>
              </w:rPr>
              <w:t>t Date</w:t>
            </w:r>
          </w:p>
        </w:tc>
        <w:tc>
          <w:tcPr>
            <w:tcW w:w="5528" w:type="dxa"/>
          </w:tcPr>
          <w:p w14:paraId="73AA67E2" w14:textId="3F19F8E9" w:rsidR="00BC51B0" w:rsidRPr="00146BBB" w:rsidRDefault="00564E38" w:rsidP="00146BBB">
            <w:pPr>
              <w:pStyle w:val="DefinitionRight"/>
              <w:ind w:right="138"/>
              <w:rPr>
                <w:rFonts w:cs="Arial"/>
                <w:sz w:val="24"/>
              </w:rPr>
            </w:pPr>
            <w:r>
              <w:rPr>
                <w:rFonts w:cs="Arial"/>
                <w:sz w:val="24"/>
              </w:rPr>
              <w:t>09/06/2023</w:t>
            </w:r>
          </w:p>
        </w:tc>
      </w:tr>
      <w:tr w:rsidR="00BC51B0" w:rsidRPr="006B58C0" w14:paraId="73AA67E6" w14:textId="77777777" w:rsidTr="00DE5D0E">
        <w:tc>
          <w:tcPr>
            <w:tcW w:w="2660" w:type="dxa"/>
          </w:tcPr>
          <w:p w14:paraId="73AA67E4" w14:textId="3330F966" w:rsidR="00BC51B0" w:rsidRPr="00146BBB" w:rsidRDefault="00F828A5" w:rsidP="00146BBB">
            <w:pPr>
              <w:pStyle w:val="DefinitionLeft"/>
              <w:jc w:val="left"/>
              <w:rPr>
                <w:rFonts w:cs="Arial"/>
                <w:sz w:val="24"/>
              </w:rPr>
            </w:pPr>
            <w:r>
              <w:rPr>
                <w:rFonts w:cs="Arial"/>
                <w:sz w:val="24"/>
              </w:rPr>
              <w:t>Controller</w:t>
            </w:r>
          </w:p>
        </w:tc>
        <w:tc>
          <w:tcPr>
            <w:tcW w:w="5528" w:type="dxa"/>
          </w:tcPr>
          <w:p w14:paraId="73AA67E5" w14:textId="129952CC" w:rsidR="00BC51B0" w:rsidRPr="00146BBB" w:rsidRDefault="00BC51B0" w:rsidP="00146BBB">
            <w:pPr>
              <w:pStyle w:val="DefinitionRight"/>
              <w:ind w:right="138"/>
              <w:rPr>
                <w:rFonts w:cs="Arial"/>
                <w:sz w:val="24"/>
              </w:rPr>
            </w:pPr>
            <w:r w:rsidRPr="00146BBB">
              <w:rPr>
                <w:rFonts w:cs="Arial"/>
                <w:sz w:val="24"/>
              </w:rPr>
              <w:t xml:space="preserve">has the meaning given to it in the </w:t>
            </w:r>
            <w:r w:rsidR="00D07C05">
              <w:rPr>
                <w:rFonts w:cs="Arial"/>
                <w:sz w:val="24"/>
              </w:rPr>
              <w:t xml:space="preserve">UK </w:t>
            </w:r>
            <w:r w:rsidRPr="00146BBB">
              <w:rPr>
                <w:rFonts w:cs="Arial"/>
                <w:sz w:val="24"/>
              </w:rPr>
              <w:t>GDPR;</w:t>
            </w:r>
          </w:p>
        </w:tc>
      </w:tr>
      <w:tr w:rsidR="00BC51B0" w:rsidRPr="006B58C0" w14:paraId="73AA67E9" w14:textId="77777777" w:rsidTr="00DE5D0E">
        <w:tc>
          <w:tcPr>
            <w:tcW w:w="2660" w:type="dxa"/>
          </w:tcPr>
          <w:p w14:paraId="73AA67E7" w14:textId="51288DCA" w:rsidR="00BC51B0" w:rsidRPr="00146BBB" w:rsidRDefault="00BC51B0" w:rsidP="00146BBB">
            <w:pPr>
              <w:pStyle w:val="DefinitionLeft"/>
              <w:jc w:val="left"/>
              <w:rPr>
                <w:rFonts w:cs="Arial"/>
                <w:sz w:val="24"/>
              </w:rPr>
            </w:pPr>
            <w:r w:rsidRPr="00146BBB">
              <w:rPr>
                <w:rFonts w:cs="Arial"/>
                <w:sz w:val="24"/>
              </w:rPr>
              <w:t>Da</w:t>
            </w:r>
            <w:r w:rsidR="00F828A5">
              <w:rPr>
                <w:rFonts w:cs="Arial"/>
                <w:sz w:val="24"/>
              </w:rPr>
              <w:t>ta Protection Impact Assessment</w:t>
            </w:r>
          </w:p>
        </w:tc>
        <w:tc>
          <w:tcPr>
            <w:tcW w:w="5528" w:type="dxa"/>
          </w:tcPr>
          <w:p w14:paraId="73AA67E8" w14:textId="308AF61D" w:rsidR="00BC51B0" w:rsidRPr="00146BBB" w:rsidRDefault="00BC51B0" w:rsidP="00F40B8C">
            <w:pPr>
              <w:pStyle w:val="DefinitionRight"/>
              <w:ind w:right="138"/>
              <w:rPr>
                <w:rFonts w:cs="Arial"/>
                <w:sz w:val="24"/>
              </w:rPr>
            </w:pPr>
            <w:r w:rsidRPr="00146BBB">
              <w:rPr>
                <w:rFonts w:cs="Arial"/>
                <w:sz w:val="24"/>
              </w:rPr>
              <w:t xml:space="preserve">means an assessment for the purposes of Article 35 of the </w:t>
            </w:r>
            <w:r w:rsidR="00D07C05">
              <w:rPr>
                <w:rFonts w:cs="Arial"/>
                <w:sz w:val="24"/>
              </w:rPr>
              <w:t xml:space="preserve">UK </w:t>
            </w:r>
            <w:r w:rsidRPr="00146BBB">
              <w:rPr>
                <w:rFonts w:cs="Arial"/>
                <w:sz w:val="24"/>
              </w:rPr>
              <w:t>GDPR, of the impact of envisaged Processing of Personal Data;</w:t>
            </w:r>
          </w:p>
        </w:tc>
      </w:tr>
      <w:tr w:rsidR="00BC51B0" w:rsidRPr="006B58C0" w14:paraId="73AA67EC" w14:textId="77777777" w:rsidTr="00DE5D0E">
        <w:tc>
          <w:tcPr>
            <w:tcW w:w="2660" w:type="dxa"/>
          </w:tcPr>
          <w:p w14:paraId="73AA67EA" w14:textId="4D2806E7" w:rsidR="00BC51B0" w:rsidRPr="00146BBB" w:rsidRDefault="00F828A5" w:rsidP="00146BBB">
            <w:pPr>
              <w:pStyle w:val="DefinitionLeft"/>
              <w:jc w:val="left"/>
              <w:rPr>
                <w:rFonts w:cs="Arial"/>
                <w:sz w:val="24"/>
              </w:rPr>
            </w:pPr>
            <w:r>
              <w:rPr>
                <w:rFonts w:cs="Arial"/>
                <w:sz w:val="24"/>
              </w:rPr>
              <w:t>Data Protection Legislation</w:t>
            </w:r>
          </w:p>
        </w:tc>
        <w:tc>
          <w:tcPr>
            <w:tcW w:w="5528" w:type="dxa"/>
          </w:tcPr>
          <w:p w14:paraId="73AA67EB" w14:textId="56FB238B" w:rsidR="00BC51B0" w:rsidRPr="00146BBB" w:rsidRDefault="00347950" w:rsidP="00146BBB">
            <w:pPr>
              <w:pStyle w:val="DefinitionRight"/>
              <w:ind w:right="138"/>
              <w:rPr>
                <w:rFonts w:cs="Arial"/>
                <w:sz w:val="24"/>
              </w:rPr>
            </w:pPr>
            <w:r w:rsidRPr="00146BBB">
              <w:rPr>
                <w:rFonts w:cs="Arial"/>
                <w:sz w:val="24"/>
              </w:rPr>
              <w:t xml:space="preserve">means all </w:t>
            </w:r>
            <w:r>
              <w:rPr>
                <w:rFonts w:cs="Arial"/>
                <w:sz w:val="24"/>
              </w:rPr>
              <w:t>laws relating to data protection, the processing of personal data, privacy and/or electronic communications in force from time to time in the UK, including the UK GDPR and the Data Protection Act 2018</w:t>
            </w:r>
            <w:r w:rsidR="00BC51B0" w:rsidRPr="00146BBB">
              <w:rPr>
                <w:rFonts w:cs="Arial"/>
                <w:sz w:val="24"/>
              </w:rPr>
              <w:t>;</w:t>
            </w:r>
          </w:p>
        </w:tc>
      </w:tr>
      <w:tr w:rsidR="00F828A5" w:rsidRPr="006B58C0" w14:paraId="36AED114" w14:textId="77777777" w:rsidTr="00DE5D0E">
        <w:tc>
          <w:tcPr>
            <w:tcW w:w="2660" w:type="dxa"/>
          </w:tcPr>
          <w:p w14:paraId="0D27E400" w14:textId="58BCA4B8" w:rsidR="00F828A5" w:rsidRPr="00146BBB" w:rsidRDefault="00F828A5" w:rsidP="00146BBB">
            <w:pPr>
              <w:pStyle w:val="DefinitionLeft"/>
              <w:jc w:val="left"/>
              <w:rPr>
                <w:rFonts w:cs="Arial"/>
                <w:sz w:val="24"/>
              </w:rPr>
            </w:pPr>
            <w:r>
              <w:rPr>
                <w:rFonts w:cs="Arial"/>
                <w:sz w:val="24"/>
              </w:rPr>
              <w:lastRenderedPageBreak/>
              <w:t>Data Protection Officer</w:t>
            </w:r>
          </w:p>
        </w:tc>
        <w:tc>
          <w:tcPr>
            <w:tcW w:w="5528" w:type="dxa"/>
          </w:tcPr>
          <w:p w14:paraId="4E629304" w14:textId="7D48C152" w:rsidR="00F828A5" w:rsidRPr="00146BBB" w:rsidRDefault="00E85F1F" w:rsidP="00146BBB">
            <w:pPr>
              <w:pStyle w:val="DefinitionRight"/>
              <w:ind w:right="138"/>
              <w:rPr>
                <w:rFonts w:cs="Arial"/>
                <w:sz w:val="24"/>
              </w:rPr>
            </w:pPr>
            <w:r>
              <w:rPr>
                <w:rFonts w:cs="Arial"/>
                <w:sz w:val="24"/>
              </w:rPr>
              <w:t>h</w:t>
            </w:r>
            <w:r w:rsidR="00F828A5">
              <w:rPr>
                <w:rFonts w:cs="Arial"/>
                <w:sz w:val="24"/>
              </w:rPr>
              <w:t xml:space="preserve">as the meaning given to it in the </w:t>
            </w:r>
            <w:r w:rsidR="00347950">
              <w:rPr>
                <w:rFonts w:cs="Arial"/>
                <w:sz w:val="24"/>
              </w:rPr>
              <w:t xml:space="preserve">UK </w:t>
            </w:r>
            <w:r w:rsidR="00F828A5">
              <w:rPr>
                <w:rFonts w:cs="Arial"/>
                <w:sz w:val="24"/>
              </w:rPr>
              <w:t>GDPR;</w:t>
            </w:r>
          </w:p>
        </w:tc>
      </w:tr>
      <w:tr w:rsidR="00BC51B0" w:rsidRPr="006B58C0" w14:paraId="73AA67EF" w14:textId="77777777" w:rsidTr="00DE5D0E">
        <w:tc>
          <w:tcPr>
            <w:tcW w:w="2660" w:type="dxa"/>
          </w:tcPr>
          <w:p w14:paraId="73AA67ED" w14:textId="6910FA49" w:rsidR="00BC51B0" w:rsidRPr="00146BBB" w:rsidRDefault="00F828A5" w:rsidP="00146BBB">
            <w:pPr>
              <w:pStyle w:val="DefinitionLeft"/>
              <w:jc w:val="left"/>
              <w:rPr>
                <w:rFonts w:cs="Arial"/>
                <w:sz w:val="24"/>
              </w:rPr>
            </w:pPr>
            <w:r>
              <w:rPr>
                <w:rFonts w:cs="Arial"/>
                <w:sz w:val="24"/>
              </w:rPr>
              <w:t>Data Subject</w:t>
            </w:r>
          </w:p>
        </w:tc>
        <w:tc>
          <w:tcPr>
            <w:tcW w:w="5528" w:type="dxa"/>
          </w:tcPr>
          <w:p w14:paraId="73AA67EE" w14:textId="177AD883" w:rsidR="00BC51B0" w:rsidRPr="00146BBB" w:rsidRDefault="00BC51B0" w:rsidP="00146BBB">
            <w:pPr>
              <w:pStyle w:val="DefinitionRight"/>
              <w:ind w:right="138"/>
              <w:rPr>
                <w:rFonts w:cs="Arial"/>
                <w:sz w:val="24"/>
              </w:rPr>
            </w:pPr>
            <w:r w:rsidRPr="00146BBB">
              <w:rPr>
                <w:rFonts w:cs="Arial"/>
                <w:sz w:val="24"/>
              </w:rPr>
              <w:t xml:space="preserve">has the meaning given to it in the </w:t>
            </w:r>
            <w:r w:rsidR="00347950">
              <w:rPr>
                <w:rFonts w:cs="Arial"/>
                <w:sz w:val="24"/>
              </w:rPr>
              <w:t xml:space="preserve">UK </w:t>
            </w:r>
            <w:r w:rsidRPr="00146BBB">
              <w:rPr>
                <w:rFonts w:cs="Arial"/>
                <w:sz w:val="24"/>
              </w:rPr>
              <w:t>GDPR;</w:t>
            </w:r>
          </w:p>
        </w:tc>
      </w:tr>
      <w:tr w:rsidR="00BC51B0" w:rsidRPr="006B58C0" w14:paraId="73AA67F2" w14:textId="77777777" w:rsidTr="00DE5D0E">
        <w:tc>
          <w:tcPr>
            <w:tcW w:w="2660" w:type="dxa"/>
          </w:tcPr>
          <w:p w14:paraId="73AA67F0" w14:textId="465613E4" w:rsidR="00BC51B0" w:rsidRPr="00146BBB" w:rsidRDefault="00BC51B0" w:rsidP="00C662CB">
            <w:pPr>
              <w:pStyle w:val="DefinitionLeft"/>
              <w:jc w:val="left"/>
              <w:rPr>
                <w:rFonts w:cs="Arial"/>
                <w:sz w:val="24"/>
              </w:rPr>
            </w:pPr>
            <w:r w:rsidRPr="00146BBB">
              <w:rPr>
                <w:rFonts w:cs="Arial"/>
                <w:sz w:val="24"/>
              </w:rPr>
              <w:t xml:space="preserve">Data Subject </w:t>
            </w:r>
            <w:r w:rsidR="003C1AFC">
              <w:rPr>
                <w:rFonts w:cs="Arial"/>
                <w:sz w:val="24"/>
              </w:rPr>
              <w:t xml:space="preserve">   </w:t>
            </w:r>
            <w:r w:rsidR="00F828A5">
              <w:rPr>
                <w:rFonts w:cs="Arial"/>
                <w:sz w:val="24"/>
              </w:rPr>
              <w:t>Access Request</w:t>
            </w:r>
          </w:p>
        </w:tc>
        <w:tc>
          <w:tcPr>
            <w:tcW w:w="5528" w:type="dxa"/>
          </w:tcPr>
          <w:p w14:paraId="73AA67F1" w14:textId="77777777" w:rsidR="00BC51B0" w:rsidRPr="00146BBB" w:rsidRDefault="00BC51B0" w:rsidP="00C662CB">
            <w:pPr>
              <w:pStyle w:val="DefinitionRight"/>
              <w:ind w:right="138"/>
              <w:rPr>
                <w:rFonts w:cs="Arial"/>
                <w:sz w:val="24"/>
              </w:rPr>
            </w:pPr>
            <w:r w:rsidRPr="00146BBB">
              <w:rPr>
                <w:rFonts w:cs="Arial"/>
                <w:sz w:val="24"/>
              </w:rPr>
              <w:t>a request made by, or on behalf of, a Data Subject in accordance with the Data Subject’s rights under the Data Protection Legislation to access their Personal Data;</w:t>
            </w:r>
          </w:p>
        </w:tc>
      </w:tr>
      <w:tr w:rsidR="00F828A5" w:rsidRPr="006B58C0" w14:paraId="16187617" w14:textId="77777777" w:rsidTr="00DE5D0E">
        <w:tc>
          <w:tcPr>
            <w:tcW w:w="2660" w:type="dxa"/>
          </w:tcPr>
          <w:p w14:paraId="75F70300" w14:textId="424AA16B" w:rsidR="00F828A5" w:rsidRDefault="00F828A5" w:rsidP="00C662CB">
            <w:pPr>
              <w:pStyle w:val="DefinitionLeft"/>
              <w:jc w:val="left"/>
              <w:rPr>
                <w:rFonts w:cs="Arial"/>
                <w:sz w:val="24"/>
              </w:rPr>
            </w:pPr>
            <w:r>
              <w:rPr>
                <w:rFonts w:cs="Arial"/>
                <w:sz w:val="24"/>
              </w:rPr>
              <w:t>Duration</w:t>
            </w:r>
          </w:p>
        </w:tc>
        <w:tc>
          <w:tcPr>
            <w:tcW w:w="5528" w:type="dxa"/>
          </w:tcPr>
          <w:p w14:paraId="203B181B" w14:textId="13C92F9D" w:rsidR="00F828A5" w:rsidRPr="00146BBB" w:rsidRDefault="00E85F1F" w:rsidP="00C662CB">
            <w:pPr>
              <w:pStyle w:val="DefinitionRight"/>
              <w:ind w:right="138"/>
              <w:rPr>
                <w:rFonts w:cs="Arial"/>
                <w:sz w:val="24"/>
              </w:rPr>
            </w:pPr>
            <w:r>
              <w:rPr>
                <w:rFonts w:cs="Arial"/>
                <w:sz w:val="24"/>
              </w:rPr>
              <w:t>t</w:t>
            </w:r>
            <w:r w:rsidR="00F828A5">
              <w:rPr>
                <w:rFonts w:cs="Arial"/>
                <w:sz w:val="24"/>
              </w:rPr>
              <w:t>he duration of this Agreement;</w:t>
            </w:r>
          </w:p>
        </w:tc>
      </w:tr>
      <w:tr w:rsidR="002A4D5A" w:rsidRPr="006B58C0" w14:paraId="6BCAA468" w14:textId="77777777" w:rsidTr="00DE5D0E">
        <w:tc>
          <w:tcPr>
            <w:tcW w:w="2660" w:type="dxa"/>
          </w:tcPr>
          <w:p w14:paraId="635FCC75" w14:textId="7F2DCA45" w:rsidR="002A4D5A" w:rsidRPr="00146BBB" w:rsidRDefault="002A4D5A" w:rsidP="00146BBB">
            <w:pPr>
              <w:pStyle w:val="DefinitionLeft"/>
              <w:jc w:val="left"/>
              <w:rPr>
                <w:sz w:val="24"/>
              </w:rPr>
            </w:pPr>
            <w:r>
              <w:rPr>
                <w:sz w:val="24"/>
              </w:rPr>
              <w:t>ICO</w:t>
            </w:r>
          </w:p>
        </w:tc>
        <w:tc>
          <w:tcPr>
            <w:tcW w:w="5528" w:type="dxa"/>
          </w:tcPr>
          <w:p w14:paraId="6D338037" w14:textId="0D5C7752" w:rsidR="002A4D5A" w:rsidRPr="00146BBB" w:rsidRDefault="002A4D5A" w:rsidP="00146BBB">
            <w:pPr>
              <w:pStyle w:val="DefinitionRight"/>
              <w:ind w:right="138"/>
              <w:rPr>
                <w:rFonts w:cs="Arial"/>
                <w:sz w:val="24"/>
              </w:rPr>
            </w:pPr>
            <w:r>
              <w:rPr>
                <w:rFonts w:cs="Arial"/>
                <w:sz w:val="24"/>
              </w:rPr>
              <w:t>Information Commissioners Office, the supervisory Authority for the UK;</w:t>
            </w:r>
          </w:p>
        </w:tc>
      </w:tr>
      <w:tr w:rsidR="00BC51B0" w:rsidRPr="006B58C0" w14:paraId="73AA67FE" w14:textId="77777777" w:rsidTr="00DE5D0E">
        <w:tc>
          <w:tcPr>
            <w:tcW w:w="2660" w:type="dxa"/>
          </w:tcPr>
          <w:p w14:paraId="73AA67FC" w14:textId="393F4849" w:rsidR="00BC51B0" w:rsidRPr="00146BBB" w:rsidRDefault="00F828A5" w:rsidP="00146BBB">
            <w:pPr>
              <w:pStyle w:val="DefinitionLeft"/>
              <w:jc w:val="left"/>
              <w:rPr>
                <w:rFonts w:cs="Arial"/>
                <w:sz w:val="24"/>
              </w:rPr>
            </w:pPr>
            <w:r>
              <w:rPr>
                <w:rFonts w:cs="Arial"/>
                <w:sz w:val="24"/>
              </w:rPr>
              <w:t>Personal Data</w:t>
            </w:r>
          </w:p>
        </w:tc>
        <w:tc>
          <w:tcPr>
            <w:tcW w:w="5528" w:type="dxa"/>
          </w:tcPr>
          <w:p w14:paraId="73AA67FD" w14:textId="6C453A1A" w:rsidR="00BC51B0" w:rsidRPr="00146BBB" w:rsidRDefault="00BC51B0" w:rsidP="00146BBB">
            <w:pPr>
              <w:pStyle w:val="DefinitionRight"/>
              <w:ind w:right="138"/>
              <w:rPr>
                <w:rFonts w:cs="Arial"/>
                <w:sz w:val="24"/>
              </w:rPr>
            </w:pPr>
            <w:r w:rsidRPr="00146BBB">
              <w:rPr>
                <w:rFonts w:cs="Arial"/>
                <w:sz w:val="24"/>
              </w:rPr>
              <w:t xml:space="preserve">has the meaning given to it in the </w:t>
            </w:r>
            <w:r w:rsidR="00E435F5">
              <w:rPr>
                <w:rFonts w:cs="Arial"/>
                <w:sz w:val="24"/>
              </w:rPr>
              <w:t xml:space="preserve">UK </w:t>
            </w:r>
            <w:r w:rsidRPr="00146BBB">
              <w:rPr>
                <w:rFonts w:cs="Arial"/>
                <w:sz w:val="24"/>
              </w:rPr>
              <w:t>GDPR;</w:t>
            </w:r>
          </w:p>
        </w:tc>
      </w:tr>
      <w:tr w:rsidR="00BC51B0" w:rsidRPr="006B58C0" w14:paraId="73AA6801" w14:textId="77777777" w:rsidTr="00DE5D0E">
        <w:tc>
          <w:tcPr>
            <w:tcW w:w="2660" w:type="dxa"/>
          </w:tcPr>
          <w:p w14:paraId="73AA67FF" w14:textId="6735471C" w:rsidR="00BC51B0" w:rsidRPr="00146BBB" w:rsidRDefault="00F828A5" w:rsidP="00146BBB">
            <w:pPr>
              <w:pStyle w:val="DefinitionLeft"/>
              <w:jc w:val="left"/>
              <w:rPr>
                <w:rFonts w:cs="Arial"/>
                <w:sz w:val="24"/>
              </w:rPr>
            </w:pPr>
            <w:r>
              <w:rPr>
                <w:rFonts w:cs="Arial"/>
                <w:sz w:val="24"/>
              </w:rPr>
              <w:t>Personal Data Breach</w:t>
            </w:r>
          </w:p>
        </w:tc>
        <w:tc>
          <w:tcPr>
            <w:tcW w:w="5528" w:type="dxa"/>
          </w:tcPr>
          <w:p w14:paraId="73AA6800" w14:textId="6B01FF1D" w:rsidR="00BC51B0" w:rsidRPr="00146BBB" w:rsidRDefault="00BC51B0" w:rsidP="00146BBB">
            <w:pPr>
              <w:pStyle w:val="DefinitionRight"/>
              <w:ind w:right="138"/>
              <w:rPr>
                <w:rFonts w:cs="Arial"/>
                <w:sz w:val="24"/>
              </w:rPr>
            </w:pPr>
            <w:r w:rsidRPr="00146BBB">
              <w:rPr>
                <w:rFonts w:cs="Arial"/>
                <w:sz w:val="24"/>
              </w:rPr>
              <w:t xml:space="preserve">has the meaning given to it in the </w:t>
            </w:r>
            <w:r w:rsidR="00E435F5">
              <w:rPr>
                <w:rFonts w:cs="Arial"/>
                <w:sz w:val="24"/>
              </w:rPr>
              <w:t xml:space="preserve">UK </w:t>
            </w:r>
            <w:r w:rsidRPr="00146BBB">
              <w:rPr>
                <w:rFonts w:cs="Arial"/>
                <w:sz w:val="24"/>
              </w:rPr>
              <w:t xml:space="preserve">GDPR and includes also any breach of Article 5(1)(f) (the integrity and confidentiality principle) of </w:t>
            </w:r>
            <w:r w:rsidR="003F3F05">
              <w:rPr>
                <w:rFonts w:cs="Arial"/>
                <w:sz w:val="24"/>
              </w:rPr>
              <w:t xml:space="preserve">UK </w:t>
            </w:r>
            <w:r w:rsidRPr="00146BBB">
              <w:rPr>
                <w:rFonts w:cs="Arial"/>
                <w:sz w:val="24"/>
              </w:rPr>
              <w:t>GDPR;</w:t>
            </w:r>
          </w:p>
        </w:tc>
      </w:tr>
      <w:tr w:rsidR="00BC51B0" w:rsidRPr="006B58C0" w14:paraId="73AA6807" w14:textId="77777777" w:rsidTr="00DE5D0E">
        <w:tc>
          <w:tcPr>
            <w:tcW w:w="2660" w:type="dxa"/>
          </w:tcPr>
          <w:p w14:paraId="73AA6805" w14:textId="1DA51E42" w:rsidR="00BC51B0" w:rsidRPr="00146BBB" w:rsidRDefault="00BC51B0" w:rsidP="003C1AFC">
            <w:pPr>
              <w:pStyle w:val="DefinitionLeft"/>
              <w:jc w:val="left"/>
              <w:rPr>
                <w:rFonts w:cs="Arial"/>
                <w:sz w:val="24"/>
              </w:rPr>
            </w:pPr>
            <w:r w:rsidRPr="00146BBB">
              <w:rPr>
                <w:rFonts w:cs="Arial"/>
                <w:sz w:val="24"/>
              </w:rPr>
              <w:t>Proces</w:t>
            </w:r>
            <w:r w:rsidR="00F828A5">
              <w:rPr>
                <w:rFonts w:cs="Arial"/>
                <w:sz w:val="24"/>
              </w:rPr>
              <w:t>sing</w:t>
            </w:r>
          </w:p>
        </w:tc>
        <w:tc>
          <w:tcPr>
            <w:tcW w:w="5528" w:type="dxa"/>
            <w:vAlign w:val="center"/>
          </w:tcPr>
          <w:p w14:paraId="73AA6806" w14:textId="72A4B66F" w:rsidR="00BC51B0" w:rsidRPr="00146BBB" w:rsidRDefault="00BC51B0" w:rsidP="003C1AFC">
            <w:pPr>
              <w:spacing w:before="200"/>
              <w:jc w:val="both"/>
            </w:pPr>
            <w:r w:rsidRPr="00146BBB">
              <w:t xml:space="preserve">has the meaning given to it in the </w:t>
            </w:r>
            <w:r w:rsidR="00E435F5">
              <w:t xml:space="preserve">UK </w:t>
            </w:r>
            <w:r w:rsidRPr="00146BBB">
              <w:t>GDPR, and the terms “</w:t>
            </w:r>
            <w:r w:rsidRPr="00146BBB">
              <w:rPr>
                <w:b/>
              </w:rPr>
              <w:t>Process</w:t>
            </w:r>
            <w:r w:rsidRPr="00146BBB">
              <w:t>” and “</w:t>
            </w:r>
            <w:r w:rsidRPr="00146BBB">
              <w:rPr>
                <w:b/>
              </w:rPr>
              <w:t>Processed</w:t>
            </w:r>
            <w:r w:rsidRPr="00146BBB">
              <w:t>” shall be construed accordingly;</w:t>
            </w:r>
          </w:p>
        </w:tc>
      </w:tr>
      <w:tr w:rsidR="00BC51B0" w:rsidRPr="006B58C0" w14:paraId="73AA680A" w14:textId="77777777" w:rsidTr="00DE5D0E">
        <w:tc>
          <w:tcPr>
            <w:tcW w:w="2660" w:type="dxa"/>
          </w:tcPr>
          <w:p w14:paraId="73AA6808" w14:textId="09D57C91" w:rsidR="00BC51B0" w:rsidRPr="00146BBB" w:rsidRDefault="00F828A5" w:rsidP="003C1AFC">
            <w:pPr>
              <w:pStyle w:val="DefinitionLeft"/>
              <w:jc w:val="left"/>
              <w:rPr>
                <w:rFonts w:cs="Arial"/>
                <w:sz w:val="24"/>
              </w:rPr>
            </w:pPr>
            <w:r>
              <w:rPr>
                <w:rFonts w:cs="Arial"/>
                <w:sz w:val="24"/>
              </w:rPr>
              <w:t>Processor</w:t>
            </w:r>
          </w:p>
        </w:tc>
        <w:tc>
          <w:tcPr>
            <w:tcW w:w="5528" w:type="dxa"/>
            <w:vAlign w:val="center"/>
          </w:tcPr>
          <w:p w14:paraId="73AA6809" w14:textId="1F105F49" w:rsidR="007678F5" w:rsidRPr="00146BBB" w:rsidRDefault="00BC51B0" w:rsidP="003C1AFC">
            <w:pPr>
              <w:spacing w:before="200"/>
              <w:ind w:right="138"/>
              <w:jc w:val="both"/>
              <w:rPr>
                <w:rFonts w:cs="Arial"/>
                <w:szCs w:val="20"/>
              </w:rPr>
            </w:pPr>
            <w:r w:rsidRPr="00146BBB">
              <w:rPr>
                <w:rFonts w:cs="Arial"/>
                <w:szCs w:val="20"/>
              </w:rPr>
              <w:t xml:space="preserve">has the meaning given to it in the </w:t>
            </w:r>
            <w:r w:rsidR="00E435F5">
              <w:rPr>
                <w:rFonts w:cs="Arial"/>
                <w:szCs w:val="20"/>
              </w:rPr>
              <w:t xml:space="preserve">UK </w:t>
            </w:r>
            <w:r w:rsidRPr="00146BBB">
              <w:rPr>
                <w:rFonts w:cs="Arial"/>
                <w:szCs w:val="20"/>
              </w:rPr>
              <w:t>GDPR;</w:t>
            </w:r>
          </w:p>
        </w:tc>
      </w:tr>
      <w:tr w:rsidR="00BC51B0" w:rsidRPr="006B58C0" w14:paraId="73AA6810" w14:textId="77777777" w:rsidTr="00DE5D0E">
        <w:tc>
          <w:tcPr>
            <w:tcW w:w="2660" w:type="dxa"/>
          </w:tcPr>
          <w:p w14:paraId="73AA680E" w14:textId="6373FE9F" w:rsidR="00BC51B0" w:rsidRPr="00146BBB" w:rsidRDefault="00F828A5" w:rsidP="003C1AFC">
            <w:pPr>
              <w:pStyle w:val="DefinitionLeft"/>
              <w:jc w:val="left"/>
              <w:rPr>
                <w:rFonts w:cs="Arial"/>
                <w:sz w:val="24"/>
              </w:rPr>
            </w:pPr>
            <w:r>
              <w:rPr>
                <w:rFonts w:cs="Arial"/>
                <w:sz w:val="24"/>
              </w:rPr>
              <w:t>Processor Personnel</w:t>
            </w:r>
          </w:p>
        </w:tc>
        <w:tc>
          <w:tcPr>
            <w:tcW w:w="5528" w:type="dxa"/>
            <w:vAlign w:val="center"/>
          </w:tcPr>
          <w:p w14:paraId="73AA680F" w14:textId="3E57DED4" w:rsidR="00BC51B0" w:rsidRPr="00146BBB" w:rsidRDefault="00BC51B0" w:rsidP="00F828A5">
            <w:pPr>
              <w:spacing w:before="200"/>
              <w:ind w:right="138"/>
              <w:jc w:val="both"/>
              <w:rPr>
                <w:rFonts w:cs="Arial"/>
                <w:szCs w:val="20"/>
              </w:rPr>
            </w:pPr>
            <w:r w:rsidRPr="00146BBB">
              <w:rPr>
                <w:rFonts w:cs="Arial"/>
                <w:szCs w:val="20"/>
              </w:rPr>
              <w:t xml:space="preserve">means all </w:t>
            </w:r>
            <w:r w:rsidR="00F828A5">
              <w:rPr>
                <w:rFonts w:cs="Arial"/>
                <w:szCs w:val="20"/>
              </w:rPr>
              <w:t>persons employed or engaged by or on behalf of the</w:t>
            </w:r>
            <w:r w:rsidRPr="00146BBB">
              <w:rPr>
                <w:rFonts w:cs="Arial"/>
                <w:szCs w:val="20"/>
              </w:rPr>
              <w:t xml:space="preserve"> Processor and/or of any Sub-Processor engaged in the performance of its obligations under this Agreement;</w:t>
            </w:r>
          </w:p>
        </w:tc>
      </w:tr>
      <w:tr w:rsidR="00BC51B0" w:rsidRPr="006B58C0" w14:paraId="73AA6813" w14:textId="77777777" w:rsidTr="00DE5D0E">
        <w:tc>
          <w:tcPr>
            <w:tcW w:w="2660" w:type="dxa"/>
          </w:tcPr>
          <w:p w14:paraId="73AA6811" w14:textId="546B2DC8" w:rsidR="00BC51B0" w:rsidRPr="00146BBB" w:rsidRDefault="00F828A5" w:rsidP="003C1AFC">
            <w:pPr>
              <w:spacing w:before="200"/>
              <w:rPr>
                <w:rFonts w:cs="Arial"/>
                <w:b/>
                <w:szCs w:val="20"/>
              </w:rPr>
            </w:pPr>
            <w:r w:rsidRPr="000853FF">
              <w:rPr>
                <w:rFonts w:cs="Arial"/>
                <w:b/>
                <w:szCs w:val="20"/>
              </w:rPr>
              <w:t>Shared Personal Data</w:t>
            </w:r>
          </w:p>
        </w:tc>
        <w:tc>
          <w:tcPr>
            <w:tcW w:w="5528" w:type="dxa"/>
            <w:vAlign w:val="center"/>
          </w:tcPr>
          <w:p w14:paraId="73AA6812" w14:textId="2F9AE97E" w:rsidR="00BC51B0" w:rsidRPr="00146BBB" w:rsidRDefault="00BC51B0" w:rsidP="00F828A5">
            <w:pPr>
              <w:spacing w:before="200"/>
              <w:ind w:right="138"/>
              <w:jc w:val="both"/>
              <w:rPr>
                <w:rFonts w:cs="Arial"/>
                <w:szCs w:val="20"/>
              </w:rPr>
            </w:pPr>
            <w:r w:rsidRPr="00146BBB">
              <w:rPr>
                <w:rFonts w:cs="Arial"/>
                <w:szCs w:val="20"/>
              </w:rPr>
              <w:t xml:space="preserve">means the Personal Data to be shared </w:t>
            </w:r>
            <w:r w:rsidR="008C3769">
              <w:rPr>
                <w:rFonts w:cs="Arial"/>
                <w:szCs w:val="20"/>
              </w:rPr>
              <w:t xml:space="preserve">and Processed </w:t>
            </w:r>
            <w:r w:rsidRPr="00146BBB">
              <w:rPr>
                <w:rFonts w:cs="Arial"/>
                <w:szCs w:val="20"/>
              </w:rPr>
              <w:t xml:space="preserve">under </w:t>
            </w:r>
            <w:r w:rsidR="00F828A5">
              <w:rPr>
                <w:rFonts w:cs="Arial"/>
                <w:szCs w:val="20"/>
              </w:rPr>
              <w:t>this</w:t>
            </w:r>
            <w:r w:rsidRPr="00146BBB">
              <w:rPr>
                <w:rFonts w:cs="Arial"/>
                <w:szCs w:val="20"/>
              </w:rPr>
              <w:t xml:space="preserve"> Agreement</w:t>
            </w:r>
            <w:r w:rsidR="001C3046">
              <w:rPr>
                <w:rFonts w:cs="Arial"/>
                <w:szCs w:val="20"/>
              </w:rPr>
              <w:t xml:space="preserve"> and specified in Schedule 1 of this Agreement</w:t>
            </w:r>
            <w:r w:rsidRPr="00146BBB">
              <w:rPr>
                <w:rFonts w:cs="Arial"/>
                <w:szCs w:val="20"/>
              </w:rPr>
              <w:t>;</w:t>
            </w:r>
          </w:p>
        </w:tc>
      </w:tr>
      <w:tr w:rsidR="00BC51B0" w:rsidRPr="006B58C0" w14:paraId="73AA6816" w14:textId="77777777" w:rsidTr="00DE5D0E">
        <w:tc>
          <w:tcPr>
            <w:tcW w:w="2660" w:type="dxa"/>
          </w:tcPr>
          <w:p w14:paraId="73AA6814" w14:textId="5CFD704F" w:rsidR="00BC51B0" w:rsidRPr="00146BBB" w:rsidRDefault="00BC51B0" w:rsidP="003C1AFC">
            <w:pPr>
              <w:spacing w:before="200"/>
              <w:rPr>
                <w:rFonts w:cs="Arial"/>
                <w:b/>
                <w:szCs w:val="20"/>
              </w:rPr>
            </w:pPr>
            <w:r w:rsidRPr="00146BBB">
              <w:rPr>
                <w:rFonts w:cs="Arial"/>
                <w:b/>
                <w:szCs w:val="20"/>
              </w:rPr>
              <w:t>Sub-P</w:t>
            </w:r>
            <w:r w:rsidR="00F828A5">
              <w:rPr>
                <w:rFonts w:cs="Arial"/>
                <w:b/>
                <w:szCs w:val="20"/>
              </w:rPr>
              <w:t>rocessor</w:t>
            </w:r>
          </w:p>
        </w:tc>
        <w:tc>
          <w:tcPr>
            <w:tcW w:w="5528" w:type="dxa"/>
            <w:vAlign w:val="center"/>
          </w:tcPr>
          <w:p w14:paraId="73AA6815" w14:textId="37606C4D" w:rsidR="00BC51B0" w:rsidRPr="00146BBB" w:rsidRDefault="00BC51B0" w:rsidP="002A4D5A">
            <w:pPr>
              <w:spacing w:before="200"/>
              <w:ind w:right="138"/>
              <w:jc w:val="both"/>
              <w:rPr>
                <w:rFonts w:cs="Arial"/>
                <w:szCs w:val="20"/>
              </w:rPr>
            </w:pPr>
            <w:r w:rsidRPr="00146BBB">
              <w:rPr>
                <w:rFonts w:cs="Arial"/>
                <w:szCs w:val="20"/>
              </w:rPr>
              <w:t>means any third party appointed to Process the Shared Personal Data on behalf of the  Processor;</w:t>
            </w:r>
          </w:p>
        </w:tc>
      </w:tr>
      <w:tr w:rsidR="00F828A5" w:rsidRPr="006B58C0" w14:paraId="49CC21E6" w14:textId="77777777" w:rsidTr="00C662CB">
        <w:tc>
          <w:tcPr>
            <w:tcW w:w="2660" w:type="dxa"/>
          </w:tcPr>
          <w:p w14:paraId="54748B3E" w14:textId="6268F94C" w:rsidR="00F828A5" w:rsidRDefault="00F828A5" w:rsidP="00F828A5">
            <w:pPr>
              <w:spacing w:before="200"/>
              <w:rPr>
                <w:rFonts w:cs="Arial"/>
                <w:b/>
                <w:szCs w:val="20"/>
              </w:rPr>
            </w:pPr>
            <w:r>
              <w:rPr>
                <w:rFonts w:cs="Arial"/>
                <w:b/>
                <w:szCs w:val="20"/>
              </w:rPr>
              <w:t>Supervisory Authority</w:t>
            </w:r>
          </w:p>
        </w:tc>
        <w:tc>
          <w:tcPr>
            <w:tcW w:w="5528" w:type="dxa"/>
          </w:tcPr>
          <w:p w14:paraId="160E9DE5" w14:textId="15C468CB" w:rsidR="00F828A5" w:rsidRPr="00146BBB" w:rsidRDefault="00F828A5" w:rsidP="00F828A5">
            <w:pPr>
              <w:spacing w:before="200"/>
              <w:ind w:right="138"/>
              <w:jc w:val="both"/>
              <w:rPr>
                <w:rFonts w:cs="Arial"/>
                <w:szCs w:val="20"/>
              </w:rPr>
            </w:pPr>
            <w:r w:rsidRPr="00146BBB">
              <w:rPr>
                <w:rFonts w:cs="Arial"/>
                <w:szCs w:val="20"/>
              </w:rPr>
              <w:t xml:space="preserve">has the </w:t>
            </w:r>
            <w:r>
              <w:rPr>
                <w:rFonts w:cs="Arial"/>
                <w:szCs w:val="20"/>
              </w:rPr>
              <w:t xml:space="preserve">meaning given to it in the </w:t>
            </w:r>
            <w:r w:rsidR="0087488C">
              <w:rPr>
                <w:rFonts w:cs="Arial"/>
                <w:szCs w:val="20"/>
              </w:rPr>
              <w:t xml:space="preserve">UK </w:t>
            </w:r>
            <w:r>
              <w:rPr>
                <w:rFonts w:cs="Arial"/>
                <w:szCs w:val="20"/>
              </w:rPr>
              <w:t>GDPR;</w:t>
            </w:r>
          </w:p>
        </w:tc>
      </w:tr>
      <w:tr w:rsidR="00F828A5" w:rsidRPr="006B58C0" w14:paraId="73AA6819" w14:textId="77777777" w:rsidTr="00DE5D0E">
        <w:tc>
          <w:tcPr>
            <w:tcW w:w="2660" w:type="dxa"/>
          </w:tcPr>
          <w:p w14:paraId="73AA6817" w14:textId="04AD8B9F" w:rsidR="00F828A5" w:rsidRPr="00146BBB" w:rsidRDefault="00F828A5" w:rsidP="00F828A5">
            <w:pPr>
              <w:spacing w:before="200"/>
              <w:rPr>
                <w:rFonts w:cs="Arial"/>
                <w:b/>
                <w:szCs w:val="20"/>
              </w:rPr>
            </w:pPr>
            <w:r>
              <w:rPr>
                <w:rFonts w:cs="Arial"/>
                <w:b/>
                <w:szCs w:val="20"/>
              </w:rPr>
              <w:t>Third Country</w:t>
            </w:r>
          </w:p>
        </w:tc>
        <w:tc>
          <w:tcPr>
            <w:tcW w:w="5528" w:type="dxa"/>
            <w:vAlign w:val="center"/>
          </w:tcPr>
          <w:p w14:paraId="73AA6818" w14:textId="61826A73" w:rsidR="00F828A5" w:rsidRPr="00146BBB" w:rsidRDefault="00F828A5" w:rsidP="00854FEE">
            <w:pPr>
              <w:spacing w:before="200"/>
              <w:ind w:right="138"/>
              <w:jc w:val="both"/>
              <w:rPr>
                <w:rFonts w:cs="Arial"/>
                <w:szCs w:val="20"/>
              </w:rPr>
            </w:pPr>
            <w:r w:rsidRPr="00146BBB">
              <w:rPr>
                <w:rFonts w:cs="Arial"/>
                <w:szCs w:val="20"/>
              </w:rPr>
              <w:t>means any country other than the UK</w:t>
            </w:r>
          </w:p>
        </w:tc>
      </w:tr>
      <w:tr w:rsidR="0087488C" w:rsidRPr="006B58C0" w14:paraId="487366A8" w14:textId="77777777" w:rsidTr="00B6085A">
        <w:tc>
          <w:tcPr>
            <w:tcW w:w="2660" w:type="dxa"/>
          </w:tcPr>
          <w:p w14:paraId="36532A9F" w14:textId="477BD440" w:rsidR="0087488C" w:rsidRDefault="0087488C" w:rsidP="0087488C">
            <w:pPr>
              <w:spacing w:before="200"/>
              <w:rPr>
                <w:rFonts w:cs="Arial"/>
                <w:b/>
                <w:szCs w:val="20"/>
              </w:rPr>
            </w:pPr>
            <w:r>
              <w:rPr>
                <w:rFonts w:cs="Arial"/>
                <w:b/>
                <w:szCs w:val="20"/>
              </w:rPr>
              <w:t>UK GDPR</w:t>
            </w:r>
          </w:p>
        </w:tc>
        <w:tc>
          <w:tcPr>
            <w:tcW w:w="5528" w:type="dxa"/>
            <w:vAlign w:val="center"/>
          </w:tcPr>
          <w:p w14:paraId="2F96D4ED" w14:textId="20CB11E5" w:rsidR="0087488C" w:rsidRDefault="0087488C" w:rsidP="0087488C">
            <w:pPr>
              <w:spacing w:before="200"/>
              <w:ind w:right="138"/>
              <w:jc w:val="both"/>
              <w:rPr>
                <w:rFonts w:cs="Arial"/>
                <w:szCs w:val="20"/>
              </w:rPr>
            </w:pPr>
            <w:r>
              <w:rPr>
                <w:rFonts w:cs="Arial"/>
              </w:rPr>
              <w:t xml:space="preserve">the United Kingdom </w:t>
            </w:r>
            <w:r w:rsidRPr="00146BBB">
              <w:rPr>
                <w:rFonts w:cs="Arial"/>
              </w:rPr>
              <w:t>General Data Protection Regulation</w:t>
            </w:r>
            <w:r>
              <w:rPr>
                <w:rFonts w:cs="Arial"/>
              </w:rPr>
              <w:t>, as it forms part of the law of England and Wales, Scotland and Northern Ireland by virtue of section 3 of the European Union (Withdrawal) Act 2018;</w:t>
            </w:r>
          </w:p>
        </w:tc>
      </w:tr>
      <w:tr w:rsidR="0087488C" w:rsidRPr="006B58C0" w14:paraId="73AA681C" w14:textId="77777777" w:rsidTr="00DE5D0E">
        <w:tc>
          <w:tcPr>
            <w:tcW w:w="2660" w:type="dxa"/>
          </w:tcPr>
          <w:p w14:paraId="73AA681A" w14:textId="730E78FE" w:rsidR="0087488C" w:rsidRPr="00146BBB" w:rsidRDefault="0087488C" w:rsidP="0087488C">
            <w:pPr>
              <w:spacing w:before="200"/>
              <w:rPr>
                <w:rFonts w:cs="Arial"/>
                <w:b/>
                <w:szCs w:val="20"/>
              </w:rPr>
            </w:pPr>
            <w:r>
              <w:rPr>
                <w:rFonts w:cs="Arial"/>
                <w:b/>
                <w:szCs w:val="20"/>
              </w:rPr>
              <w:lastRenderedPageBreak/>
              <w:t>Working Day</w:t>
            </w:r>
          </w:p>
        </w:tc>
        <w:tc>
          <w:tcPr>
            <w:tcW w:w="5528" w:type="dxa"/>
          </w:tcPr>
          <w:p w14:paraId="73AA681B" w14:textId="246FA54C" w:rsidR="0087488C" w:rsidRPr="00146BBB" w:rsidRDefault="0087488C" w:rsidP="0087488C">
            <w:pPr>
              <w:spacing w:before="200"/>
              <w:ind w:right="138"/>
              <w:jc w:val="both"/>
              <w:rPr>
                <w:rFonts w:cs="Arial"/>
                <w:szCs w:val="20"/>
              </w:rPr>
            </w:pPr>
            <w:r>
              <w:rPr>
                <w:rFonts w:cs="Arial"/>
                <w:szCs w:val="20"/>
              </w:rPr>
              <w:t>means a day other that a Saturday, Sunday or bank holiday in England</w:t>
            </w:r>
            <w:r w:rsidRPr="00146BBB">
              <w:rPr>
                <w:rFonts w:cs="Arial"/>
                <w:szCs w:val="20"/>
              </w:rPr>
              <w:t>.</w:t>
            </w:r>
          </w:p>
        </w:tc>
      </w:tr>
    </w:tbl>
    <w:p w14:paraId="73AA681D" w14:textId="77777777"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bookmarkStart w:id="1" w:name="a985971"/>
      <w:r w:rsidRPr="007678F5">
        <w:rPr>
          <w:b w:val="0"/>
          <w:color w:val="000000" w:themeColor="text1"/>
          <w:sz w:val="24"/>
          <w:szCs w:val="20"/>
        </w:rPr>
        <w:t>Clause, Annex and paragraph headings shall not affect the interpretation of this Agreement.</w:t>
      </w:r>
    </w:p>
    <w:p w14:paraId="73AA681E" w14:textId="48B2F917"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 xml:space="preserve">The </w:t>
      </w:r>
      <w:r w:rsidR="00F828A5">
        <w:rPr>
          <w:b w:val="0"/>
          <w:color w:val="000000" w:themeColor="text1"/>
          <w:sz w:val="24"/>
          <w:szCs w:val="20"/>
        </w:rPr>
        <w:t>Schedules</w:t>
      </w:r>
      <w:r w:rsidRPr="007678F5">
        <w:rPr>
          <w:b w:val="0"/>
          <w:color w:val="000000" w:themeColor="text1"/>
          <w:sz w:val="24"/>
          <w:szCs w:val="20"/>
        </w:rPr>
        <w:t xml:space="preserve"> form part of this Agreement and shall have effect as if set out in full in the body of this Agreement. Any reference to this Agreement includes the </w:t>
      </w:r>
      <w:r w:rsidR="00F828A5">
        <w:rPr>
          <w:b w:val="0"/>
          <w:color w:val="000000" w:themeColor="text1"/>
          <w:sz w:val="24"/>
          <w:szCs w:val="20"/>
        </w:rPr>
        <w:t>Schedules</w:t>
      </w:r>
      <w:r w:rsidRPr="007678F5">
        <w:rPr>
          <w:b w:val="0"/>
          <w:color w:val="000000" w:themeColor="text1"/>
          <w:sz w:val="24"/>
          <w:szCs w:val="20"/>
        </w:rPr>
        <w:t>.</w:t>
      </w:r>
    </w:p>
    <w:p w14:paraId="73AA681F" w14:textId="77777777"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Unless the context otherwise, requires, words in the singular shall include the plural and in the plural shall include the singular.</w:t>
      </w:r>
    </w:p>
    <w:p w14:paraId="73AA6820" w14:textId="7E956308"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 xml:space="preserve">A reference to a person shall include </w:t>
      </w:r>
      <w:r w:rsidR="002158C9">
        <w:rPr>
          <w:b w:val="0"/>
          <w:color w:val="000000" w:themeColor="text1"/>
          <w:sz w:val="24"/>
          <w:szCs w:val="20"/>
        </w:rPr>
        <w:t>a natural person, corporate or unincorporated body (whether or not having separate legal personality)</w:t>
      </w:r>
      <w:r w:rsidRPr="007678F5">
        <w:rPr>
          <w:b w:val="0"/>
          <w:color w:val="000000" w:themeColor="text1"/>
          <w:sz w:val="24"/>
          <w:szCs w:val="20"/>
        </w:rPr>
        <w:t>.</w:t>
      </w:r>
    </w:p>
    <w:p w14:paraId="73AA6821" w14:textId="77777777"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A reference to a statute or statutory provision shall include all subordinate legislation made from time to time under that statute or statutory provision, and such statute, statutory provision and subordinate legislation as amended, updated or re-enacted from time to time during the Term.</w:t>
      </w:r>
    </w:p>
    <w:p w14:paraId="73AA6822" w14:textId="71A22E3E"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 xml:space="preserve">References to clauses and </w:t>
      </w:r>
      <w:r w:rsidR="002158C9">
        <w:rPr>
          <w:b w:val="0"/>
          <w:color w:val="000000" w:themeColor="text1"/>
          <w:sz w:val="24"/>
          <w:szCs w:val="20"/>
        </w:rPr>
        <w:t>schedules</w:t>
      </w:r>
      <w:r w:rsidRPr="007678F5">
        <w:rPr>
          <w:b w:val="0"/>
          <w:color w:val="000000" w:themeColor="text1"/>
          <w:sz w:val="24"/>
          <w:szCs w:val="20"/>
        </w:rPr>
        <w:t xml:space="preserve"> are to the clauses and </w:t>
      </w:r>
      <w:r w:rsidR="002158C9">
        <w:rPr>
          <w:b w:val="0"/>
          <w:color w:val="000000" w:themeColor="text1"/>
          <w:sz w:val="24"/>
          <w:szCs w:val="20"/>
        </w:rPr>
        <w:t>schedules</w:t>
      </w:r>
      <w:r w:rsidRPr="007678F5">
        <w:rPr>
          <w:b w:val="0"/>
          <w:color w:val="000000" w:themeColor="text1"/>
          <w:sz w:val="24"/>
          <w:szCs w:val="20"/>
        </w:rPr>
        <w:t xml:space="preserve"> of this Agreement and references to paragraphs are to paragraphs of the relevant </w:t>
      </w:r>
      <w:r w:rsidR="002158C9">
        <w:rPr>
          <w:b w:val="0"/>
          <w:color w:val="000000" w:themeColor="text1"/>
          <w:sz w:val="24"/>
          <w:szCs w:val="20"/>
        </w:rPr>
        <w:t>Schedule</w:t>
      </w:r>
      <w:r w:rsidRPr="007678F5">
        <w:rPr>
          <w:b w:val="0"/>
          <w:color w:val="000000" w:themeColor="text1"/>
          <w:sz w:val="24"/>
          <w:szCs w:val="20"/>
        </w:rPr>
        <w:t>.</w:t>
      </w:r>
    </w:p>
    <w:p w14:paraId="73AA6823" w14:textId="77777777"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Any words following the terms “including”, “include”, “in particular”, “for example” or any similar phrase shall be construed as illustrative and shall not limit the generality of the related general words.</w:t>
      </w:r>
    </w:p>
    <w:p w14:paraId="73AA6825" w14:textId="3D864BD6" w:rsidR="00BC51B0" w:rsidRPr="007678F5" w:rsidRDefault="00BC51B0" w:rsidP="007678F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7678F5">
        <w:rPr>
          <w:b w:val="0"/>
          <w:color w:val="000000" w:themeColor="text1"/>
          <w:sz w:val="24"/>
          <w:szCs w:val="20"/>
        </w:rPr>
        <w:t xml:space="preserve">A reference to writing or written </w:t>
      </w:r>
      <w:r w:rsidRPr="002158C9">
        <w:rPr>
          <w:b w:val="0"/>
          <w:color w:val="000000" w:themeColor="text1"/>
          <w:sz w:val="24"/>
          <w:szCs w:val="20"/>
        </w:rPr>
        <w:t>includes email</w:t>
      </w:r>
      <w:r w:rsidRPr="007678F5">
        <w:rPr>
          <w:b w:val="0"/>
          <w:color w:val="000000" w:themeColor="text1"/>
          <w:sz w:val="24"/>
          <w:szCs w:val="20"/>
        </w:rPr>
        <w:t>.</w:t>
      </w:r>
    </w:p>
    <w:p w14:paraId="73AA6826" w14:textId="77777777" w:rsidR="00BC51B0" w:rsidRPr="007678F5" w:rsidRDefault="00BC51B0" w:rsidP="007678F5">
      <w:pPr>
        <w:pStyle w:val="Heading1"/>
        <w:numPr>
          <w:ilvl w:val="0"/>
          <w:numId w:val="4"/>
        </w:numPr>
        <w:tabs>
          <w:tab w:val="clear" w:pos="720"/>
          <w:tab w:val="num" w:pos="567"/>
          <w:tab w:val="left" w:pos="1414"/>
        </w:tabs>
        <w:spacing w:before="200" w:after="60" w:line="240" w:lineRule="atLeast"/>
        <w:ind w:left="567" w:hanging="567"/>
        <w:jc w:val="both"/>
        <w:rPr>
          <w:b w:val="0"/>
          <w:color w:val="000000" w:themeColor="text1"/>
          <w:sz w:val="24"/>
          <w:szCs w:val="24"/>
        </w:rPr>
      </w:pPr>
      <w:bookmarkStart w:id="2" w:name="_Toc100841616"/>
      <w:bookmarkEnd w:id="1"/>
      <w:r w:rsidRPr="007678F5">
        <w:rPr>
          <w:color w:val="000000" w:themeColor="text1"/>
          <w:sz w:val="24"/>
          <w:szCs w:val="24"/>
        </w:rPr>
        <w:t>COMMENCEMENT AND DURATION</w:t>
      </w:r>
      <w:bookmarkEnd w:id="2"/>
    </w:p>
    <w:p w14:paraId="73AA6827" w14:textId="460ECC54" w:rsidR="00BC51B0" w:rsidRPr="007678F5" w:rsidRDefault="00BC51B0"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sidRPr="007678F5">
        <w:rPr>
          <w:b w:val="0"/>
          <w:color w:val="000000" w:themeColor="text1"/>
          <w:sz w:val="24"/>
          <w:szCs w:val="24"/>
        </w:rPr>
        <w:t xml:space="preserve">This Agreement shall commence on the Commencement Date and </w:t>
      </w:r>
      <w:r w:rsidR="00BF6B11">
        <w:rPr>
          <w:b w:val="0"/>
          <w:color w:val="000000" w:themeColor="text1"/>
          <w:sz w:val="24"/>
          <w:szCs w:val="24"/>
        </w:rPr>
        <w:t xml:space="preserve">shall </w:t>
      </w:r>
      <w:r w:rsidRPr="007678F5">
        <w:rPr>
          <w:b w:val="0"/>
          <w:color w:val="000000" w:themeColor="text1"/>
          <w:sz w:val="24"/>
          <w:szCs w:val="24"/>
        </w:rPr>
        <w:t xml:space="preserve">continue </w:t>
      </w:r>
      <w:r w:rsidR="00BF6B11">
        <w:rPr>
          <w:b w:val="0"/>
          <w:color w:val="000000" w:themeColor="text1"/>
          <w:sz w:val="24"/>
          <w:szCs w:val="24"/>
        </w:rPr>
        <w:t>for the duration unless:</w:t>
      </w:r>
    </w:p>
    <w:p w14:paraId="73AA6828" w14:textId="073BB499" w:rsidR="00BC51B0" w:rsidRPr="007678F5" w:rsidRDefault="00BC51B0" w:rsidP="007678F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7678F5">
        <w:rPr>
          <w:b w:val="0"/>
          <w:color w:val="000000" w:themeColor="text1"/>
          <w:szCs w:val="24"/>
        </w:rPr>
        <w:t xml:space="preserve">the </w:t>
      </w:r>
      <w:r w:rsidR="00BF6B11">
        <w:rPr>
          <w:b w:val="0"/>
          <w:color w:val="000000" w:themeColor="text1"/>
          <w:szCs w:val="24"/>
        </w:rPr>
        <w:t>Controller terminates the appointment of the Processor by giving not less than one month’s prior notice to the Processor; or</w:t>
      </w:r>
      <w:r w:rsidRPr="007678F5">
        <w:rPr>
          <w:b w:val="0"/>
          <w:color w:val="000000" w:themeColor="text1"/>
          <w:szCs w:val="24"/>
        </w:rPr>
        <w:t xml:space="preserve"> </w:t>
      </w:r>
    </w:p>
    <w:p w14:paraId="73AA6829" w14:textId="50B61D00" w:rsidR="00BC51B0" w:rsidRDefault="00BC51B0" w:rsidP="007678F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7678F5">
        <w:rPr>
          <w:b w:val="0"/>
          <w:color w:val="000000" w:themeColor="text1"/>
          <w:szCs w:val="24"/>
        </w:rPr>
        <w:t>either Party ceases to be a party to the Agreement</w:t>
      </w:r>
      <w:r w:rsidR="00BF6B11">
        <w:rPr>
          <w:b w:val="0"/>
          <w:color w:val="000000" w:themeColor="text1"/>
          <w:szCs w:val="24"/>
        </w:rPr>
        <w:t>.</w:t>
      </w:r>
    </w:p>
    <w:p w14:paraId="7583665C" w14:textId="77777777" w:rsidR="00BF6B11" w:rsidRPr="00BF6B11" w:rsidRDefault="00BF6B11" w:rsidP="00BF6B11"/>
    <w:p w14:paraId="73AA682B" w14:textId="77777777" w:rsidR="00BC51B0" w:rsidRPr="007678F5" w:rsidRDefault="00BC51B0" w:rsidP="007678F5">
      <w:pPr>
        <w:pStyle w:val="Heading3"/>
        <w:ind w:left="1134"/>
        <w:jc w:val="both"/>
        <w:rPr>
          <w:b w:val="0"/>
          <w:color w:val="000000" w:themeColor="text1"/>
          <w:szCs w:val="24"/>
        </w:rPr>
      </w:pPr>
      <w:r w:rsidRPr="007678F5">
        <w:rPr>
          <w:b w:val="0"/>
          <w:color w:val="000000" w:themeColor="text1"/>
          <w:szCs w:val="24"/>
        </w:rPr>
        <w:t xml:space="preserve">at which point this Agreement shall terminate with immediately effect. </w:t>
      </w:r>
    </w:p>
    <w:p w14:paraId="73AA682C" w14:textId="1221B980" w:rsidR="00BC51B0" w:rsidRPr="007678F5" w:rsidRDefault="00BC51B0"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sidRPr="007678F5">
        <w:rPr>
          <w:b w:val="0"/>
          <w:color w:val="000000" w:themeColor="text1"/>
          <w:sz w:val="24"/>
          <w:szCs w:val="24"/>
        </w:rPr>
        <w:t>On the expiry or termina</w:t>
      </w:r>
      <w:r w:rsidR="00BF6B11">
        <w:rPr>
          <w:b w:val="0"/>
          <w:color w:val="000000" w:themeColor="text1"/>
          <w:sz w:val="24"/>
          <w:szCs w:val="24"/>
        </w:rPr>
        <w:t xml:space="preserve">tion of this Agreement, the </w:t>
      </w:r>
      <w:r w:rsidRPr="007678F5">
        <w:rPr>
          <w:b w:val="0"/>
          <w:color w:val="000000" w:themeColor="text1"/>
          <w:sz w:val="24"/>
          <w:szCs w:val="24"/>
        </w:rPr>
        <w:t>Processor shall cease to Process the Shared Personal Data.</w:t>
      </w:r>
    </w:p>
    <w:p w14:paraId="55FBE9A6" w14:textId="295B7869" w:rsidR="008156E4" w:rsidRPr="007678F5" w:rsidRDefault="008156E4" w:rsidP="008156E4">
      <w:pPr>
        <w:pStyle w:val="Heading1"/>
        <w:numPr>
          <w:ilvl w:val="0"/>
          <w:numId w:val="4"/>
        </w:numPr>
        <w:tabs>
          <w:tab w:val="clear" w:pos="720"/>
          <w:tab w:val="num" w:pos="567"/>
          <w:tab w:val="left" w:pos="1414"/>
        </w:tabs>
        <w:spacing w:before="200" w:after="60" w:line="240" w:lineRule="atLeast"/>
        <w:ind w:left="567" w:hanging="567"/>
        <w:jc w:val="both"/>
        <w:rPr>
          <w:b w:val="0"/>
          <w:color w:val="000000" w:themeColor="text1"/>
          <w:sz w:val="24"/>
          <w:szCs w:val="24"/>
        </w:rPr>
      </w:pPr>
      <w:bookmarkStart w:id="3" w:name="_Toc100841617"/>
      <w:bookmarkStart w:id="4" w:name="_Ref4151579"/>
      <w:r>
        <w:rPr>
          <w:color w:val="000000" w:themeColor="text1"/>
          <w:sz w:val="24"/>
          <w:szCs w:val="24"/>
        </w:rPr>
        <w:t>RIGHTS AND OBLIGATIONS OF THE DATA CONTROLLER</w:t>
      </w:r>
      <w:bookmarkEnd w:id="3"/>
    </w:p>
    <w:p w14:paraId="3F572BAC" w14:textId="0E84E0C0" w:rsidR="00360F35" w:rsidRDefault="008156E4" w:rsidP="04B552CE">
      <w:pPr>
        <w:pStyle w:val="Heading2"/>
        <w:numPr>
          <w:ilvl w:val="1"/>
          <w:numId w:val="4"/>
        </w:numPr>
        <w:tabs>
          <w:tab w:val="num" w:pos="1134"/>
          <w:tab w:val="left" w:pos="2268"/>
        </w:tabs>
        <w:spacing w:before="200" w:after="60" w:line="259" w:lineRule="auto"/>
        <w:ind w:left="1134" w:hanging="567"/>
        <w:jc w:val="both"/>
        <w:rPr>
          <w:b w:val="0"/>
          <w:bCs w:val="0"/>
          <w:color w:val="000000" w:themeColor="text1"/>
          <w:sz w:val="24"/>
          <w:szCs w:val="24"/>
        </w:rPr>
      </w:pPr>
      <w:r w:rsidRPr="04B552CE">
        <w:rPr>
          <w:b w:val="0"/>
          <w:bCs w:val="0"/>
          <w:color w:val="000000" w:themeColor="text1"/>
          <w:sz w:val="24"/>
          <w:szCs w:val="24"/>
        </w:rPr>
        <w:t xml:space="preserve">The </w:t>
      </w:r>
      <w:r w:rsidR="00360F35" w:rsidRPr="04B552CE">
        <w:rPr>
          <w:b w:val="0"/>
          <w:bCs w:val="0"/>
          <w:color w:val="000000" w:themeColor="text1"/>
          <w:sz w:val="24"/>
          <w:szCs w:val="24"/>
        </w:rPr>
        <w:t>Controller is responsible for ensuring the processing of persona</w:t>
      </w:r>
      <w:r w:rsidR="1532EBAE" w:rsidRPr="04B552CE">
        <w:rPr>
          <w:b w:val="0"/>
          <w:bCs w:val="0"/>
          <w:color w:val="000000" w:themeColor="text1"/>
          <w:sz w:val="24"/>
          <w:szCs w:val="24"/>
        </w:rPr>
        <w:t>l</w:t>
      </w:r>
      <w:r w:rsidR="00360F35" w:rsidRPr="04B552CE">
        <w:rPr>
          <w:b w:val="0"/>
          <w:bCs w:val="0"/>
          <w:color w:val="000000" w:themeColor="text1"/>
          <w:sz w:val="24"/>
          <w:szCs w:val="24"/>
        </w:rPr>
        <w:t xml:space="preserve"> data takes place in compliance with data protection legislation and clauses in this Agreement</w:t>
      </w:r>
      <w:r w:rsidRPr="04B552CE">
        <w:rPr>
          <w:b w:val="0"/>
          <w:bCs w:val="0"/>
          <w:color w:val="000000" w:themeColor="text1"/>
          <w:sz w:val="24"/>
          <w:szCs w:val="24"/>
        </w:rPr>
        <w:t>.</w:t>
      </w:r>
    </w:p>
    <w:p w14:paraId="4D00F8DE" w14:textId="77777777" w:rsidR="00360F35" w:rsidRDefault="00360F35" w:rsidP="008156E4">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Pr>
          <w:b w:val="0"/>
          <w:color w:val="000000" w:themeColor="text1"/>
          <w:sz w:val="24"/>
          <w:szCs w:val="20"/>
        </w:rPr>
        <w:lastRenderedPageBreak/>
        <w:t>The Controller has the right and obligation to make decisions about the purposes and means of the processing of personal data.</w:t>
      </w:r>
    </w:p>
    <w:p w14:paraId="676A326F" w14:textId="1D6290A0" w:rsidR="008156E4" w:rsidRPr="000853FF" w:rsidRDefault="00360F35" w:rsidP="000853FF">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Pr>
          <w:b w:val="0"/>
          <w:color w:val="000000" w:themeColor="text1"/>
          <w:sz w:val="24"/>
          <w:szCs w:val="20"/>
        </w:rPr>
        <w:t>The Controller shall be responsible, among other, for ensuring the processing of personal data, which the Processor is instructed to perform, has a legal basis.</w:t>
      </w:r>
      <w:r w:rsidR="008156E4" w:rsidRPr="007678F5">
        <w:rPr>
          <w:b w:val="0"/>
          <w:color w:val="000000" w:themeColor="text1"/>
          <w:sz w:val="24"/>
          <w:szCs w:val="20"/>
        </w:rPr>
        <w:t xml:space="preserve"> </w:t>
      </w:r>
    </w:p>
    <w:p w14:paraId="522C06CC" w14:textId="4795E289" w:rsidR="00360F35" w:rsidRPr="007678F5" w:rsidRDefault="00360F35" w:rsidP="00360F35">
      <w:pPr>
        <w:pStyle w:val="Heading1"/>
        <w:numPr>
          <w:ilvl w:val="0"/>
          <w:numId w:val="4"/>
        </w:numPr>
        <w:tabs>
          <w:tab w:val="clear" w:pos="720"/>
          <w:tab w:val="num" w:pos="567"/>
          <w:tab w:val="left" w:pos="1414"/>
        </w:tabs>
        <w:spacing w:before="200" w:after="60" w:line="240" w:lineRule="atLeast"/>
        <w:ind w:left="567" w:hanging="567"/>
        <w:jc w:val="both"/>
        <w:rPr>
          <w:b w:val="0"/>
          <w:color w:val="000000" w:themeColor="text1"/>
          <w:sz w:val="24"/>
          <w:szCs w:val="24"/>
        </w:rPr>
      </w:pPr>
      <w:bookmarkStart w:id="5" w:name="_Toc100841618"/>
      <w:r w:rsidRPr="007678F5">
        <w:rPr>
          <w:color w:val="000000" w:themeColor="text1"/>
          <w:sz w:val="24"/>
          <w:szCs w:val="24"/>
        </w:rPr>
        <w:t>PROCESSING</w:t>
      </w:r>
      <w:r>
        <w:rPr>
          <w:color w:val="000000" w:themeColor="text1"/>
          <w:sz w:val="24"/>
          <w:szCs w:val="24"/>
        </w:rPr>
        <w:t xml:space="preserve"> UNDER INSTRUCTION</w:t>
      </w:r>
      <w:bookmarkEnd w:id="5"/>
    </w:p>
    <w:p w14:paraId="5C2E09E2" w14:textId="47CD237E" w:rsidR="00DE1109" w:rsidRDefault="00DE1109" w:rsidP="00BA294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Pr>
          <w:b w:val="0"/>
          <w:color w:val="000000" w:themeColor="text1"/>
          <w:sz w:val="24"/>
          <w:szCs w:val="20"/>
        </w:rPr>
        <w:t xml:space="preserve">The Processor shall process personal data on behalf of the Controller on the basis that the processor shall only process personal data </w:t>
      </w:r>
      <w:r w:rsidR="00197B3F">
        <w:rPr>
          <w:b w:val="0"/>
          <w:color w:val="000000" w:themeColor="text1"/>
          <w:sz w:val="24"/>
          <w:szCs w:val="20"/>
        </w:rPr>
        <w:t>in line</w:t>
      </w:r>
      <w:r>
        <w:rPr>
          <w:b w:val="0"/>
          <w:color w:val="000000" w:themeColor="text1"/>
          <w:sz w:val="24"/>
          <w:szCs w:val="20"/>
        </w:rPr>
        <w:t xml:space="preserve"> with documented instructions from the Controller, unless required to do so by Law.</w:t>
      </w:r>
    </w:p>
    <w:p w14:paraId="02C4328B" w14:textId="25CF978E" w:rsidR="00816271" w:rsidRDefault="00816271" w:rsidP="00360F3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Pr>
          <w:b w:val="0"/>
          <w:color w:val="000000" w:themeColor="text1"/>
          <w:sz w:val="24"/>
          <w:szCs w:val="20"/>
        </w:rPr>
        <w:t>Such instructions</w:t>
      </w:r>
      <w:r w:rsidRPr="007678F5">
        <w:rPr>
          <w:b w:val="0"/>
          <w:color w:val="000000" w:themeColor="text1"/>
          <w:sz w:val="24"/>
          <w:szCs w:val="20"/>
        </w:rPr>
        <w:t xml:space="preserve"> </w:t>
      </w:r>
      <w:r>
        <w:rPr>
          <w:b w:val="0"/>
          <w:color w:val="000000" w:themeColor="text1"/>
          <w:sz w:val="24"/>
          <w:szCs w:val="20"/>
        </w:rPr>
        <w:t xml:space="preserve">shall be specified in Schedule 1 to this Agreement. Subsequent instructions can also be given by the Controller throughout the duration of the Agreement, but such instructions shall always be documented and kept in writing in connection with the </w:t>
      </w:r>
      <w:r w:rsidR="00197B3F">
        <w:rPr>
          <w:b w:val="0"/>
          <w:color w:val="000000" w:themeColor="text1"/>
          <w:sz w:val="24"/>
          <w:szCs w:val="20"/>
        </w:rPr>
        <w:t>Clauses of this Agreement.</w:t>
      </w:r>
    </w:p>
    <w:p w14:paraId="79A6E7D7" w14:textId="779FC662" w:rsidR="00360F35" w:rsidRPr="000853FF" w:rsidRDefault="00816271" w:rsidP="000853FF">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Pr>
          <w:b w:val="0"/>
          <w:color w:val="000000" w:themeColor="text1"/>
          <w:sz w:val="24"/>
          <w:szCs w:val="20"/>
        </w:rPr>
        <w:t>The Processor shall immediately inform the Controller if instructions given by the Controller contravene data protection legislation</w:t>
      </w:r>
      <w:r w:rsidR="00360F35">
        <w:rPr>
          <w:b w:val="0"/>
          <w:color w:val="000000" w:themeColor="text1"/>
          <w:sz w:val="24"/>
          <w:szCs w:val="20"/>
        </w:rPr>
        <w:t>.</w:t>
      </w:r>
    </w:p>
    <w:p w14:paraId="73AA682D" w14:textId="06CDCAC8" w:rsidR="00BC51B0" w:rsidRPr="007678F5" w:rsidRDefault="00BA2945" w:rsidP="00DE5D0E">
      <w:pPr>
        <w:pStyle w:val="Heading1"/>
        <w:numPr>
          <w:ilvl w:val="0"/>
          <w:numId w:val="4"/>
        </w:numPr>
        <w:tabs>
          <w:tab w:val="clear" w:pos="720"/>
          <w:tab w:val="num" w:pos="567"/>
          <w:tab w:val="left" w:pos="1414"/>
        </w:tabs>
        <w:spacing w:before="200" w:after="60" w:line="240" w:lineRule="atLeast"/>
        <w:ind w:left="567" w:hanging="567"/>
        <w:jc w:val="both"/>
        <w:rPr>
          <w:b w:val="0"/>
          <w:color w:val="000000" w:themeColor="text1"/>
          <w:sz w:val="24"/>
          <w:szCs w:val="24"/>
        </w:rPr>
      </w:pPr>
      <w:bookmarkStart w:id="6" w:name="_Toc100841619"/>
      <w:bookmarkEnd w:id="4"/>
      <w:r>
        <w:rPr>
          <w:color w:val="000000" w:themeColor="text1"/>
          <w:sz w:val="24"/>
          <w:szCs w:val="24"/>
        </w:rPr>
        <w:t>CONFIDENTIALITY</w:t>
      </w:r>
      <w:bookmarkEnd w:id="6"/>
    </w:p>
    <w:p w14:paraId="4E0F23ED" w14:textId="5554C632" w:rsidR="00816271" w:rsidRPr="00816271" w:rsidRDefault="00BA2945" w:rsidP="00816271">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Pr>
          <w:b w:val="0"/>
          <w:color w:val="000000" w:themeColor="text1"/>
          <w:sz w:val="24"/>
          <w:szCs w:val="20"/>
        </w:rPr>
        <w:t>The Processor shall only grant access to the personal data being processed on behalf of the controller to persons unde</w:t>
      </w:r>
      <w:r w:rsidR="00816271">
        <w:rPr>
          <w:b w:val="0"/>
          <w:color w:val="000000" w:themeColor="text1"/>
          <w:sz w:val="24"/>
          <w:szCs w:val="20"/>
        </w:rPr>
        <w:t>r</w:t>
      </w:r>
      <w:r>
        <w:rPr>
          <w:b w:val="0"/>
          <w:color w:val="000000" w:themeColor="text1"/>
          <w:sz w:val="24"/>
          <w:szCs w:val="20"/>
        </w:rPr>
        <w:t xml:space="preserve"> the Processors authority who are subject to an appropriate confidentiality un</w:t>
      </w:r>
      <w:r w:rsidR="00816271">
        <w:rPr>
          <w:b w:val="0"/>
          <w:color w:val="000000" w:themeColor="text1"/>
          <w:sz w:val="24"/>
          <w:szCs w:val="20"/>
        </w:rPr>
        <w:t>dertaking which is</w:t>
      </w:r>
      <w:r>
        <w:rPr>
          <w:b w:val="0"/>
          <w:color w:val="000000" w:themeColor="text1"/>
          <w:sz w:val="24"/>
          <w:szCs w:val="20"/>
        </w:rPr>
        <w:t xml:space="preserve"> enforceable by the Processor against the Processor personnel or against any Sub-Processor</w:t>
      </w:r>
      <w:r w:rsidR="00816271">
        <w:rPr>
          <w:b w:val="0"/>
          <w:color w:val="000000" w:themeColor="text1"/>
          <w:sz w:val="24"/>
          <w:szCs w:val="20"/>
        </w:rPr>
        <w:t xml:space="preserve"> personnel</w:t>
      </w:r>
      <w:r>
        <w:rPr>
          <w:b w:val="0"/>
          <w:color w:val="000000" w:themeColor="text1"/>
          <w:sz w:val="24"/>
          <w:szCs w:val="20"/>
        </w:rPr>
        <w:t>.</w:t>
      </w:r>
    </w:p>
    <w:p w14:paraId="4804919A" w14:textId="5437CE54" w:rsidR="00816271" w:rsidRDefault="00816271"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Pr>
          <w:b w:val="0"/>
          <w:color w:val="000000" w:themeColor="text1"/>
          <w:sz w:val="24"/>
          <w:szCs w:val="20"/>
        </w:rPr>
        <w:t>The list of persons to whom access has been granted shall be kept under periodic review. On the basis of this review, such access to personal data can be withdrawn, if access is no longer necessary, and personal data shall consequently not be accessible anymore to those persons.</w:t>
      </w:r>
    </w:p>
    <w:p w14:paraId="73AA682E" w14:textId="304451D8" w:rsidR="00BC51B0" w:rsidRPr="007678F5" w:rsidRDefault="00BA2945" w:rsidP="007678F5">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Pr>
          <w:b w:val="0"/>
          <w:color w:val="000000" w:themeColor="text1"/>
          <w:sz w:val="24"/>
          <w:szCs w:val="20"/>
        </w:rPr>
        <w:t>The Processor shall at the request of the Controller demonstrate that the concerned persons under the Processors authority are subject to the above mentioned confidentiality.</w:t>
      </w:r>
      <w:r w:rsidR="00BC51B0" w:rsidRPr="007678F5">
        <w:rPr>
          <w:b w:val="0"/>
          <w:color w:val="000000" w:themeColor="text1"/>
          <w:sz w:val="24"/>
          <w:szCs w:val="20"/>
        </w:rPr>
        <w:t xml:space="preserve"> </w:t>
      </w:r>
    </w:p>
    <w:p w14:paraId="6BB27045" w14:textId="6AD194FF" w:rsidR="00FD0203" w:rsidRPr="008F2E6D" w:rsidRDefault="00FD0203" w:rsidP="00FD0203">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bookmarkStart w:id="7" w:name="_Toc100841620"/>
      <w:r>
        <w:rPr>
          <w:color w:val="000000" w:themeColor="text1"/>
          <w:sz w:val="24"/>
          <w:szCs w:val="20"/>
        </w:rPr>
        <w:t>SECURITY MEASURES</w:t>
      </w:r>
      <w:bookmarkEnd w:id="7"/>
    </w:p>
    <w:p w14:paraId="1BBF5A4E" w14:textId="57F64C1F" w:rsidR="00FD0203" w:rsidRPr="00FD0203" w:rsidRDefault="00FD0203" w:rsidP="00FD0203">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4"/>
        </w:rPr>
      </w:pPr>
      <w:r w:rsidRPr="00FD0203">
        <w:rPr>
          <w:b w:val="0"/>
          <w:color w:val="000000" w:themeColor="text1"/>
          <w:sz w:val="24"/>
          <w:szCs w:val="24"/>
        </w:rPr>
        <w:t xml:space="preserve">Taking </w:t>
      </w:r>
      <w:r>
        <w:rPr>
          <w:b w:val="0"/>
          <w:color w:val="000000" w:themeColor="text1"/>
          <w:sz w:val="24"/>
          <w:szCs w:val="24"/>
        </w:rPr>
        <w:t>into account the state of the art, the costs of implementation and the nature, scope, context and purpose of processing as well as the risk of varying likelihood and severity for the rights and freedoms of natural persons, the Controller and Processor shall implement appropriate technical and organisational measures to ensure a level of security appropriate to the risk.</w:t>
      </w:r>
    </w:p>
    <w:p w14:paraId="4E519F98" w14:textId="7AD6006E" w:rsidR="00FD0203" w:rsidRDefault="00997A34" w:rsidP="00FD0203">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4"/>
        </w:rPr>
      </w:pPr>
      <w:r>
        <w:rPr>
          <w:b w:val="0"/>
          <w:color w:val="000000" w:themeColor="text1"/>
          <w:sz w:val="24"/>
          <w:szCs w:val="24"/>
        </w:rPr>
        <w:t>Depending on the relevance, the measures may include:</w:t>
      </w:r>
    </w:p>
    <w:p w14:paraId="7EDB80A8" w14:textId="572C5D60" w:rsidR="00997A34" w:rsidRDefault="00997A34" w:rsidP="00F9566F">
      <w:pPr>
        <w:pStyle w:val="ListParagraph"/>
        <w:numPr>
          <w:ilvl w:val="0"/>
          <w:numId w:val="25"/>
        </w:numPr>
        <w:ind w:left="2268" w:hanging="283"/>
        <w:jc w:val="both"/>
        <w:rPr>
          <w:lang w:eastAsia="en-GB"/>
        </w:rPr>
      </w:pPr>
      <w:r>
        <w:rPr>
          <w:lang w:eastAsia="en-GB"/>
        </w:rPr>
        <w:t>Encryption and Pseudonymisation;</w:t>
      </w:r>
    </w:p>
    <w:p w14:paraId="5C070BA2" w14:textId="77777777" w:rsidR="00177944" w:rsidRDefault="00177944" w:rsidP="00177944">
      <w:pPr>
        <w:pStyle w:val="ListParagraph"/>
        <w:ind w:left="2160"/>
        <w:jc w:val="both"/>
        <w:rPr>
          <w:lang w:eastAsia="en-GB"/>
        </w:rPr>
      </w:pPr>
    </w:p>
    <w:p w14:paraId="752AAD95" w14:textId="6C2A4EF2" w:rsidR="00997A34" w:rsidRDefault="00997A34" w:rsidP="00F9566F">
      <w:pPr>
        <w:pStyle w:val="ListParagraph"/>
        <w:numPr>
          <w:ilvl w:val="0"/>
          <w:numId w:val="25"/>
        </w:numPr>
        <w:ind w:left="2268" w:hanging="283"/>
        <w:jc w:val="both"/>
        <w:rPr>
          <w:lang w:eastAsia="en-GB"/>
        </w:rPr>
      </w:pPr>
      <w:r>
        <w:rPr>
          <w:lang w:eastAsia="en-GB"/>
        </w:rPr>
        <w:t>The ability to ensure ongoing confidentiality, integrity availability and resilience of processing systems and services;</w:t>
      </w:r>
    </w:p>
    <w:p w14:paraId="2E238F54" w14:textId="6606048D" w:rsidR="00177944" w:rsidRDefault="00177944" w:rsidP="00177944">
      <w:pPr>
        <w:jc w:val="both"/>
        <w:rPr>
          <w:lang w:eastAsia="en-GB"/>
        </w:rPr>
      </w:pPr>
    </w:p>
    <w:p w14:paraId="3C9EF108" w14:textId="78578D38" w:rsidR="00997A34" w:rsidRDefault="00997A34" w:rsidP="00F9566F">
      <w:pPr>
        <w:pStyle w:val="ListParagraph"/>
        <w:numPr>
          <w:ilvl w:val="0"/>
          <w:numId w:val="25"/>
        </w:numPr>
        <w:ind w:left="2268" w:hanging="283"/>
        <w:jc w:val="both"/>
        <w:rPr>
          <w:lang w:eastAsia="en-GB"/>
        </w:rPr>
      </w:pPr>
      <w:r>
        <w:rPr>
          <w:lang w:eastAsia="en-GB"/>
        </w:rPr>
        <w:lastRenderedPageBreak/>
        <w:t>The ability to restore the availability and access to personal data in a timely manner in the event of a physical or technical incident;</w:t>
      </w:r>
    </w:p>
    <w:p w14:paraId="0D4D3CD6" w14:textId="77777777" w:rsidR="00177944" w:rsidRDefault="00177944" w:rsidP="00177944">
      <w:pPr>
        <w:pStyle w:val="ListParagraph"/>
        <w:ind w:left="2160"/>
        <w:jc w:val="both"/>
        <w:rPr>
          <w:lang w:eastAsia="en-GB"/>
        </w:rPr>
      </w:pPr>
    </w:p>
    <w:p w14:paraId="5E096256" w14:textId="0FE98984" w:rsidR="00997A34" w:rsidRPr="00997A34" w:rsidRDefault="00997A34" w:rsidP="00F9566F">
      <w:pPr>
        <w:pStyle w:val="ListParagraph"/>
        <w:numPr>
          <w:ilvl w:val="0"/>
          <w:numId w:val="25"/>
        </w:numPr>
        <w:ind w:left="2268" w:hanging="283"/>
        <w:jc w:val="both"/>
        <w:rPr>
          <w:lang w:eastAsia="en-GB"/>
        </w:rPr>
      </w:pPr>
      <w:r>
        <w:rPr>
          <w:lang w:eastAsia="en-GB"/>
        </w:rPr>
        <w:t>A process for regularly testing, assessing and evaluating the effectiveness of technical and organisational measures for ensuring the security of the processing.</w:t>
      </w:r>
    </w:p>
    <w:p w14:paraId="5488B8F0" w14:textId="3F52CA4B" w:rsidR="00997A34" w:rsidRPr="00997A34" w:rsidRDefault="00997A34" w:rsidP="00FD0203">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4"/>
        </w:rPr>
      </w:pPr>
      <w:r w:rsidRPr="00997A34">
        <w:rPr>
          <w:b w:val="0"/>
          <w:color w:val="000000" w:themeColor="text1"/>
          <w:sz w:val="24"/>
          <w:szCs w:val="24"/>
        </w:rPr>
        <w:t xml:space="preserve">The Processor shall </w:t>
      </w:r>
      <w:r>
        <w:rPr>
          <w:b w:val="0"/>
          <w:color w:val="000000" w:themeColor="text1"/>
          <w:sz w:val="24"/>
          <w:szCs w:val="24"/>
        </w:rPr>
        <w:t xml:space="preserve">ensure </w:t>
      </w:r>
      <w:r w:rsidRPr="00997A34">
        <w:rPr>
          <w:b w:val="0"/>
          <w:color w:val="000000" w:themeColor="text1"/>
          <w:sz w:val="24"/>
          <w:szCs w:val="24"/>
        </w:rPr>
        <w:t>as a minimum</w:t>
      </w:r>
      <w:r>
        <w:rPr>
          <w:b w:val="0"/>
          <w:color w:val="000000" w:themeColor="text1"/>
          <w:sz w:val="24"/>
          <w:szCs w:val="24"/>
        </w:rPr>
        <w:t>, compliance with the latest version of the NHS Data Security and Protection Toolkit.</w:t>
      </w:r>
    </w:p>
    <w:p w14:paraId="3789FBE1" w14:textId="1CDC3B1B" w:rsidR="00FD0203" w:rsidRPr="008F2E6D" w:rsidRDefault="00997A34" w:rsidP="00FD0203">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0"/>
          <w:szCs w:val="20"/>
        </w:rPr>
      </w:pPr>
      <w:r>
        <w:rPr>
          <w:b w:val="0"/>
          <w:color w:val="000000" w:themeColor="text1"/>
          <w:sz w:val="24"/>
          <w:szCs w:val="20"/>
        </w:rPr>
        <w:t>The Processor shall in relation to any personal data processed pursuant to this agreement, ensure the Processor personnel</w:t>
      </w:r>
      <w:r w:rsidR="00FD0203" w:rsidRPr="008F2E6D">
        <w:rPr>
          <w:b w:val="0"/>
          <w:color w:val="000000" w:themeColor="text1"/>
          <w:sz w:val="20"/>
          <w:szCs w:val="20"/>
        </w:rPr>
        <w:t>:</w:t>
      </w:r>
    </w:p>
    <w:p w14:paraId="48365F94" w14:textId="6FFE7188" w:rsidR="00997A34" w:rsidRPr="00997A34" w:rsidRDefault="00997A34" w:rsidP="00997A34">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do not process the personal data except in accordance with this agreement;</w:t>
      </w:r>
    </w:p>
    <w:p w14:paraId="6BF64D5B" w14:textId="492CA3B3" w:rsidR="00997A34" w:rsidRDefault="00997A34" w:rsidP="00FD0203">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are aware of and comply with the Processors duties under this Agreement;</w:t>
      </w:r>
    </w:p>
    <w:p w14:paraId="61EA08AA" w14:textId="5AAB9470" w:rsidR="00997A34" w:rsidRDefault="00997A34" w:rsidP="00FD0203">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have completed adequate training in the handling and protection of personal data.</w:t>
      </w:r>
    </w:p>
    <w:p w14:paraId="35C202CC" w14:textId="703D2D1E" w:rsidR="0056314E" w:rsidRPr="008F2E6D" w:rsidRDefault="0056314E" w:rsidP="0056314E">
      <w:pPr>
        <w:pStyle w:val="Heading1"/>
        <w:numPr>
          <w:ilvl w:val="0"/>
          <w:numId w:val="4"/>
        </w:numPr>
        <w:tabs>
          <w:tab w:val="left" w:pos="1414"/>
        </w:tabs>
        <w:spacing w:before="200" w:after="60" w:line="259" w:lineRule="auto"/>
        <w:ind w:left="567" w:hanging="567"/>
        <w:jc w:val="both"/>
        <w:rPr>
          <w:color w:val="000000" w:themeColor="text1"/>
          <w:sz w:val="24"/>
          <w:szCs w:val="20"/>
        </w:rPr>
      </w:pPr>
      <w:bookmarkStart w:id="8" w:name="_Toc100841621"/>
      <w:r>
        <w:rPr>
          <w:color w:val="000000" w:themeColor="text1"/>
          <w:sz w:val="24"/>
          <w:szCs w:val="20"/>
        </w:rPr>
        <w:t>INTERNATIONAL TRANSFERS</w:t>
      </w:r>
      <w:bookmarkEnd w:id="8"/>
    </w:p>
    <w:p w14:paraId="6EF21B28" w14:textId="235EB01C" w:rsidR="0056314E" w:rsidRPr="008F2E6D" w:rsidRDefault="0056314E" w:rsidP="0056314E">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0"/>
          <w:szCs w:val="20"/>
        </w:rPr>
      </w:pPr>
      <w:r>
        <w:rPr>
          <w:b w:val="0"/>
          <w:color w:val="000000" w:themeColor="text1"/>
          <w:sz w:val="24"/>
          <w:szCs w:val="20"/>
        </w:rPr>
        <w:t>The Processor shall not transfer personal data to any third country unless the prior written consent of the Controller has been obtained and the following conditions are fulfilled</w:t>
      </w:r>
      <w:r w:rsidRPr="008F2E6D">
        <w:rPr>
          <w:b w:val="0"/>
          <w:color w:val="000000" w:themeColor="text1"/>
          <w:sz w:val="20"/>
          <w:szCs w:val="20"/>
        </w:rPr>
        <w:t>:</w:t>
      </w:r>
    </w:p>
    <w:p w14:paraId="0CF59457" w14:textId="494454ED" w:rsidR="0056314E" w:rsidRDefault="00191422" w:rsidP="0056314E">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t</w:t>
      </w:r>
      <w:r w:rsidR="0056314E">
        <w:rPr>
          <w:b w:val="0"/>
          <w:color w:val="000000" w:themeColor="text1"/>
          <w:szCs w:val="24"/>
        </w:rPr>
        <w:t>he Processor has, prior to such transfer, established or procured the establishment of appropriate safeguards in relation to the transfer of the personal data;</w:t>
      </w:r>
    </w:p>
    <w:p w14:paraId="2DA7456F" w14:textId="7F4E60C2" w:rsidR="0056314E" w:rsidRDefault="00191422" w:rsidP="0056314E">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e</w:t>
      </w:r>
      <w:r w:rsidR="0056314E">
        <w:rPr>
          <w:b w:val="0"/>
          <w:color w:val="000000" w:themeColor="text1"/>
          <w:szCs w:val="24"/>
        </w:rPr>
        <w:t xml:space="preserve">ach Data Subject whose Personal Data is transferred has enforceable rights and </w:t>
      </w:r>
      <w:r w:rsidR="00792A90">
        <w:rPr>
          <w:b w:val="0"/>
          <w:color w:val="000000" w:themeColor="text1"/>
          <w:szCs w:val="24"/>
        </w:rPr>
        <w:t>effective</w:t>
      </w:r>
      <w:r w:rsidR="0056314E">
        <w:rPr>
          <w:b w:val="0"/>
          <w:color w:val="000000" w:themeColor="text1"/>
          <w:szCs w:val="24"/>
        </w:rPr>
        <w:t xml:space="preserve"> legal remedies which are enforceable against the Processor and the Processor has ensured prior to any such transfer that such rights and remedies are available;</w:t>
      </w:r>
      <w:r w:rsidR="00792A90">
        <w:rPr>
          <w:b w:val="0"/>
          <w:color w:val="000000" w:themeColor="text1"/>
          <w:szCs w:val="24"/>
        </w:rPr>
        <w:t xml:space="preserve"> and</w:t>
      </w:r>
    </w:p>
    <w:p w14:paraId="5908BF92" w14:textId="15355E46" w:rsidR="0056314E" w:rsidRPr="00792A90" w:rsidRDefault="00191422" w:rsidP="0056314E">
      <w:pPr>
        <w:pStyle w:val="Heading3"/>
        <w:numPr>
          <w:ilvl w:val="2"/>
          <w:numId w:val="4"/>
        </w:numPr>
        <w:tabs>
          <w:tab w:val="clear" w:pos="0"/>
          <w:tab w:val="left" w:pos="1985"/>
          <w:tab w:val="num" w:pos="3402"/>
        </w:tabs>
        <w:spacing w:before="200" w:after="60" w:line="240" w:lineRule="atLeast"/>
        <w:ind w:left="1985" w:hanging="851"/>
        <w:jc w:val="both"/>
        <w:rPr>
          <w:b w:val="0"/>
          <w:color w:val="auto"/>
          <w:szCs w:val="24"/>
        </w:rPr>
      </w:pPr>
      <w:r>
        <w:rPr>
          <w:b w:val="0"/>
          <w:color w:val="auto"/>
          <w:szCs w:val="24"/>
        </w:rPr>
        <w:t>t</w:t>
      </w:r>
      <w:r w:rsidR="00792A90" w:rsidRPr="00792A90">
        <w:rPr>
          <w:b w:val="0"/>
          <w:color w:val="auto"/>
          <w:szCs w:val="24"/>
        </w:rPr>
        <w:t>he Processor complies with its obligations under the Data Protection Legislation by providing an adequate level of protection for all Personal Data that is transferred (or procures that such protection is provided); and</w:t>
      </w:r>
    </w:p>
    <w:p w14:paraId="716C3D81" w14:textId="61473055" w:rsidR="0056314E" w:rsidRPr="00792A90" w:rsidRDefault="00191422" w:rsidP="0056314E">
      <w:pPr>
        <w:pStyle w:val="Heading3"/>
        <w:numPr>
          <w:ilvl w:val="2"/>
          <w:numId w:val="4"/>
        </w:numPr>
        <w:tabs>
          <w:tab w:val="clear" w:pos="0"/>
          <w:tab w:val="left" w:pos="1985"/>
          <w:tab w:val="num" w:pos="3402"/>
        </w:tabs>
        <w:spacing w:before="200" w:after="60" w:line="240" w:lineRule="atLeast"/>
        <w:ind w:left="1985" w:hanging="851"/>
        <w:jc w:val="both"/>
        <w:rPr>
          <w:b w:val="0"/>
          <w:color w:val="auto"/>
          <w:szCs w:val="24"/>
        </w:rPr>
      </w:pPr>
      <w:r>
        <w:rPr>
          <w:b w:val="0"/>
          <w:color w:val="auto"/>
          <w:szCs w:val="24"/>
        </w:rPr>
        <w:t>t</w:t>
      </w:r>
      <w:r w:rsidR="00792A90" w:rsidRPr="00792A90">
        <w:rPr>
          <w:b w:val="0"/>
          <w:color w:val="auto"/>
          <w:szCs w:val="24"/>
        </w:rPr>
        <w:t>he Processor complies with all reasonable instructions notified to it in advance of such transfer by the Controller with respect to such transfer.</w:t>
      </w:r>
    </w:p>
    <w:p w14:paraId="02EEF79A" w14:textId="41831A2B" w:rsidR="00056B25" w:rsidRPr="008F2E6D" w:rsidRDefault="00056B25" w:rsidP="00056B25">
      <w:pPr>
        <w:pStyle w:val="Heading1"/>
        <w:numPr>
          <w:ilvl w:val="0"/>
          <w:numId w:val="4"/>
        </w:numPr>
        <w:tabs>
          <w:tab w:val="clear" w:pos="720"/>
          <w:tab w:val="num" w:pos="567"/>
          <w:tab w:val="left" w:pos="1414"/>
        </w:tabs>
        <w:spacing w:before="200" w:after="60" w:line="259" w:lineRule="auto"/>
        <w:jc w:val="both"/>
        <w:rPr>
          <w:color w:val="000000" w:themeColor="text1"/>
          <w:sz w:val="24"/>
          <w:szCs w:val="20"/>
        </w:rPr>
      </w:pPr>
      <w:bookmarkStart w:id="9" w:name="_Toc100841622"/>
      <w:r>
        <w:rPr>
          <w:color w:val="000000" w:themeColor="text1"/>
          <w:sz w:val="24"/>
          <w:szCs w:val="20"/>
        </w:rPr>
        <w:t>SUB PROCESSORS</w:t>
      </w:r>
      <w:bookmarkEnd w:id="9"/>
    </w:p>
    <w:p w14:paraId="249D82F3" w14:textId="54CD926A" w:rsidR="00056B25" w:rsidRPr="008F2E6D" w:rsidRDefault="00056B25" w:rsidP="00056B2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0"/>
          <w:szCs w:val="20"/>
        </w:rPr>
      </w:pPr>
      <w:r>
        <w:rPr>
          <w:b w:val="0"/>
          <w:color w:val="000000" w:themeColor="text1"/>
          <w:sz w:val="24"/>
          <w:szCs w:val="20"/>
        </w:rPr>
        <w:t>Before appointing or allowing any Sub-Processor to Process any Personal Data, the Processor must:</w:t>
      </w:r>
    </w:p>
    <w:p w14:paraId="01816C0D" w14:textId="1B4204A9" w:rsidR="00056B25" w:rsidRDefault="00191422" w:rsidP="00056B2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n</w:t>
      </w:r>
      <w:r w:rsidR="00056B25">
        <w:rPr>
          <w:b w:val="0"/>
          <w:color w:val="000000" w:themeColor="text1"/>
          <w:szCs w:val="24"/>
        </w:rPr>
        <w:t>otify</w:t>
      </w:r>
      <w:r w:rsidR="00AB1BF6">
        <w:rPr>
          <w:b w:val="0"/>
          <w:color w:val="000000" w:themeColor="text1"/>
          <w:szCs w:val="24"/>
        </w:rPr>
        <w:t xml:space="preserve"> </w:t>
      </w:r>
      <w:r w:rsidR="00056B25">
        <w:rPr>
          <w:b w:val="0"/>
          <w:color w:val="000000" w:themeColor="text1"/>
          <w:szCs w:val="24"/>
        </w:rPr>
        <w:t>the</w:t>
      </w:r>
      <w:r w:rsidR="00056B25" w:rsidRPr="00571C83">
        <w:rPr>
          <w:b w:val="0"/>
          <w:color w:val="000000" w:themeColor="text1"/>
          <w:szCs w:val="24"/>
        </w:rPr>
        <w:t xml:space="preserve"> Controller in writing of the intended Sub-Processor and Processing</w:t>
      </w:r>
      <w:r w:rsidR="00056B25">
        <w:rPr>
          <w:b w:val="0"/>
          <w:color w:val="000000" w:themeColor="text1"/>
          <w:szCs w:val="24"/>
        </w:rPr>
        <w:t>;</w:t>
      </w:r>
    </w:p>
    <w:p w14:paraId="49B55A01" w14:textId="364B6B87" w:rsidR="00056B25" w:rsidRPr="008F2E6D" w:rsidRDefault="00191422" w:rsidP="00056B2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lastRenderedPageBreak/>
        <w:t>o</w:t>
      </w:r>
      <w:r w:rsidR="00AB1BF6" w:rsidRPr="00571C83">
        <w:rPr>
          <w:b w:val="0"/>
          <w:color w:val="000000" w:themeColor="text1"/>
          <w:szCs w:val="24"/>
        </w:rPr>
        <w:t>btain the written</w:t>
      </w:r>
      <w:r w:rsidR="00AB1BF6">
        <w:rPr>
          <w:b w:val="0"/>
          <w:color w:val="000000" w:themeColor="text1"/>
          <w:szCs w:val="24"/>
        </w:rPr>
        <w:t xml:space="preserve"> consent of the Controller to the </w:t>
      </w:r>
      <w:r w:rsidR="00AB1BF6" w:rsidRPr="00571C83">
        <w:rPr>
          <w:b w:val="0"/>
          <w:color w:val="000000" w:themeColor="text1"/>
          <w:szCs w:val="24"/>
        </w:rPr>
        <w:t>Processor appointing or using the proposed S</w:t>
      </w:r>
      <w:r w:rsidR="00AB1BF6">
        <w:rPr>
          <w:b w:val="0"/>
          <w:color w:val="000000" w:themeColor="text1"/>
          <w:szCs w:val="24"/>
        </w:rPr>
        <w:t xml:space="preserve">ub-Processor to Process the relevant </w:t>
      </w:r>
      <w:r w:rsidR="00AB1BF6" w:rsidRPr="00571C83">
        <w:rPr>
          <w:b w:val="0"/>
          <w:color w:val="000000" w:themeColor="text1"/>
          <w:szCs w:val="24"/>
        </w:rPr>
        <w:t>Personal Data</w:t>
      </w:r>
      <w:r w:rsidR="00AB1BF6">
        <w:rPr>
          <w:b w:val="0"/>
          <w:color w:val="000000" w:themeColor="text1"/>
          <w:szCs w:val="24"/>
        </w:rPr>
        <w:t>; and</w:t>
      </w:r>
    </w:p>
    <w:p w14:paraId="6AF05061" w14:textId="6AF19D6E" w:rsidR="00AB1BF6" w:rsidRDefault="00191422" w:rsidP="00056B2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e</w:t>
      </w:r>
      <w:r w:rsidR="00AB1BF6">
        <w:rPr>
          <w:b w:val="0"/>
          <w:color w:val="000000" w:themeColor="text1"/>
          <w:szCs w:val="24"/>
        </w:rPr>
        <w:t xml:space="preserve">nter into </w:t>
      </w:r>
      <w:r w:rsidR="00AB1BF6" w:rsidRPr="00571C83">
        <w:rPr>
          <w:b w:val="0"/>
          <w:color w:val="000000" w:themeColor="text1"/>
          <w:szCs w:val="24"/>
        </w:rPr>
        <w:t>a written agreement with the Sub-Processor which appoints the Sub-Processor on terms and conditions that comply with Data Protection Legislation and are no less onerous on the Sub-Processor, and no less protective of the Personal Data and of Data Subjects, than the provisions of this Agreement; and</w:t>
      </w:r>
    </w:p>
    <w:p w14:paraId="4D4AABE8" w14:textId="1DE15569" w:rsidR="00056B25" w:rsidRPr="008F2E6D" w:rsidRDefault="00191422" w:rsidP="00056B25">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p</w:t>
      </w:r>
      <w:r w:rsidR="00AB1BF6">
        <w:rPr>
          <w:b w:val="0"/>
          <w:color w:val="000000" w:themeColor="text1"/>
          <w:szCs w:val="24"/>
        </w:rPr>
        <w:t>rovide the Controller with such information regarding the proposed Sub-Processor as the Controller may reasonably require.</w:t>
      </w:r>
    </w:p>
    <w:p w14:paraId="4E58DB78" w14:textId="1F0FA718" w:rsidR="00056B25" w:rsidRDefault="00056B25" w:rsidP="00056B2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Pr>
          <w:b w:val="0"/>
          <w:color w:val="000000" w:themeColor="text1"/>
          <w:sz w:val="24"/>
          <w:szCs w:val="20"/>
        </w:rPr>
        <w:t>If any authorisa</w:t>
      </w:r>
      <w:r w:rsidR="00AB1BF6">
        <w:rPr>
          <w:b w:val="0"/>
          <w:color w:val="000000" w:themeColor="text1"/>
          <w:sz w:val="24"/>
          <w:szCs w:val="20"/>
        </w:rPr>
        <w:t>tion is given under clause 8.1.2</w:t>
      </w:r>
      <w:r>
        <w:rPr>
          <w:b w:val="0"/>
          <w:color w:val="000000" w:themeColor="text1"/>
          <w:sz w:val="24"/>
          <w:szCs w:val="20"/>
        </w:rPr>
        <w:t xml:space="preserve">, the </w:t>
      </w:r>
      <w:r w:rsidRPr="00571C83">
        <w:rPr>
          <w:b w:val="0"/>
          <w:color w:val="000000" w:themeColor="text1"/>
          <w:sz w:val="24"/>
          <w:szCs w:val="20"/>
        </w:rPr>
        <w:t>Processor shall not make any changes concerning the addition or replacement of other Processors</w:t>
      </w:r>
      <w:r>
        <w:rPr>
          <w:b w:val="0"/>
          <w:color w:val="000000" w:themeColor="text1"/>
          <w:sz w:val="24"/>
          <w:szCs w:val="20"/>
        </w:rPr>
        <w:t xml:space="preserve"> without first obtaining the</w:t>
      </w:r>
      <w:r w:rsidRPr="00571C83">
        <w:rPr>
          <w:b w:val="0"/>
          <w:color w:val="000000" w:themeColor="text1"/>
          <w:sz w:val="24"/>
          <w:szCs w:val="20"/>
        </w:rPr>
        <w:t xml:space="preserve"> Controller’s written consent to such changes</w:t>
      </w:r>
      <w:r>
        <w:rPr>
          <w:b w:val="0"/>
          <w:color w:val="000000" w:themeColor="text1"/>
          <w:sz w:val="24"/>
          <w:szCs w:val="20"/>
        </w:rPr>
        <w:t>.</w:t>
      </w:r>
    </w:p>
    <w:p w14:paraId="44B1D16D" w14:textId="74968CE0" w:rsidR="00056B25" w:rsidRPr="008F2E6D" w:rsidRDefault="00056B25" w:rsidP="00056B2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Pr>
          <w:b w:val="0"/>
          <w:color w:val="000000" w:themeColor="text1"/>
          <w:sz w:val="24"/>
          <w:szCs w:val="20"/>
        </w:rPr>
        <w:t>The Processor shall remain fully responsible for, and liable in respect of, all acts or omissions of its sub-Processors.</w:t>
      </w:r>
    </w:p>
    <w:p w14:paraId="3968F5CA" w14:textId="7F91D00A" w:rsidR="00AF721B" w:rsidRPr="008F2E6D" w:rsidRDefault="00AF721B" w:rsidP="00AF721B">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bookmarkStart w:id="10" w:name="_Toc100841623"/>
      <w:r>
        <w:rPr>
          <w:color w:val="000000" w:themeColor="text1"/>
          <w:sz w:val="24"/>
          <w:szCs w:val="20"/>
        </w:rPr>
        <w:t>DATA SUBJECT RIGHTS</w:t>
      </w:r>
      <w:bookmarkEnd w:id="10"/>
    </w:p>
    <w:p w14:paraId="148E4AFB" w14:textId="67AC70CF" w:rsidR="00AF721B" w:rsidRPr="00AF721B" w:rsidRDefault="00AF721B" w:rsidP="00AF721B">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4"/>
        </w:rPr>
      </w:pPr>
      <w:r w:rsidRPr="00AF721B">
        <w:rPr>
          <w:b w:val="0"/>
          <w:color w:val="000000" w:themeColor="text1"/>
          <w:sz w:val="24"/>
          <w:szCs w:val="24"/>
        </w:rPr>
        <w:t>The Processor must</w:t>
      </w:r>
      <w:r>
        <w:rPr>
          <w:b w:val="0"/>
          <w:color w:val="000000" w:themeColor="text1"/>
          <w:sz w:val="24"/>
          <w:szCs w:val="24"/>
        </w:rPr>
        <w:t xml:space="preserve"> assist the Controller by taking appropriate</w:t>
      </w:r>
      <w:r w:rsidR="001C3046">
        <w:rPr>
          <w:b w:val="0"/>
          <w:color w:val="000000" w:themeColor="text1"/>
          <w:sz w:val="24"/>
          <w:szCs w:val="24"/>
        </w:rPr>
        <w:t xml:space="preserve"> technical and organisational measures to enable the Controller to respond to requests from individuals to exercise their rights under the Data Protection Legislation.</w:t>
      </w:r>
    </w:p>
    <w:p w14:paraId="0AAA204D" w14:textId="3F37DCF5" w:rsidR="00AF721B" w:rsidRPr="008F2E6D" w:rsidRDefault="00AF721B" w:rsidP="00AF721B">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0"/>
          <w:szCs w:val="20"/>
        </w:rPr>
      </w:pPr>
      <w:r>
        <w:rPr>
          <w:b w:val="0"/>
          <w:color w:val="000000" w:themeColor="text1"/>
          <w:sz w:val="24"/>
          <w:szCs w:val="20"/>
        </w:rPr>
        <w:t xml:space="preserve">Subject to Clause 9.1, the Processor shall notify the Controller </w:t>
      </w:r>
      <w:r w:rsidR="00FC4B78" w:rsidRPr="00F9566F">
        <w:rPr>
          <w:b w:val="0"/>
          <w:color w:val="000000" w:themeColor="text1"/>
          <w:sz w:val="24"/>
          <w:szCs w:val="20"/>
        </w:rPr>
        <w:t>without undue delay (and</w:t>
      </w:r>
      <w:r w:rsidR="00FC4B78">
        <w:rPr>
          <w:b w:val="0"/>
          <w:color w:val="000000" w:themeColor="text1"/>
          <w:sz w:val="24"/>
          <w:szCs w:val="20"/>
        </w:rPr>
        <w:t xml:space="preserve"> in any event within two (2) working days</w:t>
      </w:r>
      <w:r w:rsidR="00FC4B78" w:rsidRPr="00F9566F">
        <w:rPr>
          <w:b w:val="0"/>
          <w:color w:val="000000" w:themeColor="text1"/>
          <w:sz w:val="24"/>
          <w:szCs w:val="20"/>
        </w:rPr>
        <w:t xml:space="preserve"> of </w:t>
      </w:r>
      <w:r w:rsidR="00FC4B78">
        <w:rPr>
          <w:b w:val="0"/>
          <w:color w:val="000000" w:themeColor="text1"/>
          <w:sz w:val="24"/>
          <w:szCs w:val="20"/>
        </w:rPr>
        <w:t>the Processor</w:t>
      </w:r>
      <w:r w:rsidR="00FC4B78" w:rsidRPr="00F9566F">
        <w:rPr>
          <w:b w:val="0"/>
          <w:color w:val="000000" w:themeColor="text1"/>
          <w:sz w:val="24"/>
          <w:szCs w:val="20"/>
        </w:rPr>
        <w:t xml:space="preserve"> </w:t>
      </w:r>
      <w:r w:rsidR="00FC4B78">
        <w:rPr>
          <w:b w:val="0"/>
          <w:color w:val="000000" w:themeColor="text1"/>
          <w:sz w:val="24"/>
          <w:szCs w:val="20"/>
        </w:rPr>
        <w:t>becoming aware)</w:t>
      </w:r>
      <w:r>
        <w:rPr>
          <w:b w:val="0"/>
          <w:color w:val="000000" w:themeColor="text1"/>
          <w:sz w:val="24"/>
          <w:szCs w:val="20"/>
        </w:rPr>
        <w:t xml:space="preserve"> if it</w:t>
      </w:r>
      <w:r w:rsidRPr="008F2E6D">
        <w:rPr>
          <w:b w:val="0"/>
          <w:color w:val="000000" w:themeColor="text1"/>
          <w:sz w:val="20"/>
          <w:szCs w:val="20"/>
        </w:rPr>
        <w:t>:</w:t>
      </w:r>
    </w:p>
    <w:p w14:paraId="497AAC67" w14:textId="3EFDA3A4" w:rsidR="00AF721B" w:rsidRDefault="00191422" w:rsidP="00AF721B">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r</w:t>
      </w:r>
      <w:r w:rsidR="00AF721B">
        <w:rPr>
          <w:b w:val="0"/>
          <w:color w:val="000000" w:themeColor="text1"/>
          <w:szCs w:val="24"/>
        </w:rPr>
        <w:t>eceives any Data Subject Access Request (or purported Data Subject Access Request);</w:t>
      </w:r>
    </w:p>
    <w:p w14:paraId="17F4C5E8" w14:textId="6787F73D" w:rsidR="00AF721B" w:rsidRDefault="00191422" w:rsidP="00AF721B">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r</w:t>
      </w:r>
      <w:r w:rsidR="00AF721B">
        <w:rPr>
          <w:b w:val="0"/>
          <w:color w:val="000000" w:themeColor="text1"/>
          <w:szCs w:val="24"/>
        </w:rPr>
        <w:t>eceives any request to rectify, block or erase any Personal Data;</w:t>
      </w:r>
    </w:p>
    <w:p w14:paraId="62DAF1F1" w14:textId="54DD27A9" w:rsidR="00AF721B" w:rsidRDefault="00191422" w:rsidP="00AF721B">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r</w:t>
      </w:r>
      <w:r w:rsidR="00AF721B">
        <w:rPr>
          <w:b w:val="0"/>
          <w:color w:val="000000" w:themeColor="text1"/>
          <w:szCs w:val="24"/>
        </w:rPr>
        <w:t xml:space="preserve">eceives any other request, compliant or communication relating to </w:t>
      </w:r>
      <w:r w:rsidR="001C3046">
        <w:rPr>
          <w:b w:val="0"/>
          <w:color w:val="000000" w:themeColor="text1"/>
          <w:szCs w:val="24"/>
        </w:rPr>
        <w:t>either</w:t>
      </w:r>
      <w:r w:rsidR="00AF721B">
        <w:rPr>
          <w:b w:val="0"/>
          <w:color w:val="000000" w:themeColor="text1"/>
          <w:szCs w:val="24"/>
        </w:rPr>
        <w:t xml:space="preserve"> </w:t>
      </w:r>
      <w:r w:rsidR="001C3046">
        <w:rPr>
          <w:b w:val="0"/>
          <w:color w:val="000000" w:themeColor="text1"/>
          <w:szCs w:val="24"/>
        </w:rPr>
        <w:t>Party’s</w:t>
      </w:r>
      <w:r w:rsidR="00AF721B">
        <w:rPr>
          <w:b w:val="0"/>
          <w:color w:val="000000" w:themeColor="text1"/>
          <w:szCs w:val="24"/>
        </w:rPr>
        <w:t xml:space="preserve"> obligations under the Data Protection Legislation;</w:t>
      </w:r>
    </w:p>
    <w:p w14:paraId="73A64827" w14:textId="2DDA9F5D" w:rsidR="00AF721B" w:rsidRDefault="00191422" w:rsidP="00AF721B">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r</w:t>
      </w:r>
      <w:r w:rsidR="00AF721B">
        <w:rPr>
          <w:b w:val="0"/>
          <w:color w:val="000000" w:themeColor="text1"/>
          <w:szCs w:val="24"/>
        </w:rPr>
        <w:t>eceives any communication from the ICO or any other regulatory authority in relation to Personal Data Processed under this Agreement; or</w:t>
      </w:r>
    </w:p>
    <w:p w14:paraId="3BA5DC40" w14:textId="31B331F9" w:rsidR="00AF721B" w:rsidRPr="008F2E6D" w:rsidRDefault="00191422" w:rsidP="00AF721B">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Pr>
          <w:b w:val="0"/>
          <w:color w:val="000000" w:themeColor="text1"/>
          <w:szCs w:val="24"/>
        </w:rPr>
        <w:t>r</w:t>
      </w:r>
      <w:r w:rsidR="00AF721B">
        <w:rPr>
          <w:b w:val="0"/>
          <w:color w:val="000000" w:themeColor="text1"/>
          <w:szCs w:val="24"/>
        </w:rPr>
        <w:t>eceives a request from any third party for disclosure of Personal Data where compliance with such request is required by Law;</w:t>
      </w:r>
    </w:p>
    <w:p w14:paraId="4E458CC8" w14:textId="53EC042E" w:rsidR="00526B33" w:rsidRPr="008F2E6D" w:rsidRDefault="00526B33" w:rsidP="00526B33">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bookmarkStart w:id="11" w:name="_Toc100841624"/>
      <w:r>
        <w:rPr>
          <w:color w:val="000000" w:themeColor="text1"/>
          <w:sz w:val="24"/>
          <w:szCs w:val="20"/>
        </w:rPr>
        <w:t>ASSISTANCE TO THE CONTROLLER</w:t>
      </w:r>
      <w:bookmarkEnd w:id="11"/>
    </w:p>
    <w:p w14:paraId="5D36B098" w14:textId="4D9DE274" w:rsidR="00526B33" w:rsidRDefault="00526B33" w:rsidP="00526B33">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0"/>
          <w:szCs w:val="20"/>
        </w:rPr>
      </w:pPr>
      <w:r>
        <w:rPr>
          <w:b w:val="0"/>
          <w:color w:val="000000" w:themeColor="text1"/>
          <w:sz w:val="24"/>
          <w:szCs w:val="20"/>
        </w:rPr>
        <w:t>Taking into account the nature of the processing and the information available, the Processor must assist the Controller in meeting its obligations to</w:t>
      </w:r>
      <w:r w:rsidRPr="008F2E6D">
        <w:rPr>
          <w:b w:val="0"/>
          <w:color w:val="000000" w:themeColor="text1"/>
          <w:sz w:val="20"/>
          <w:szCs w:val="20"/>
        </w:rPr>
        <w:t>:</w:t>
      </w:r>
    </w:p>
    <w:p w14:paraId="3D054BA4" w14:textId="5D24841D" w:rsidR="00F9566F" w:rsidRDefault="00F9566F" w:rsidP="00F9566F">
      <w:pPr>
        <w:pStyle w:val="ListParagraph"/>
        <w:numPr>
          <w:ilvl w:val="0"/>
          <w:numId w:val="26"/>
        </w:numPr>
        <w:ind w:left="2268" w:hanging="283"/>
        <w:rPr>
          <w:lang w:eastAsia="en-GB"/>
        </w:rPr>
      </w:pPr>
      <w:r>
        <w:rPr>
          <w:lang w:eastAsia="en-GB"/>
        </w:rPr>
        <w:t>Implement appropriate technical and organisational security measures as specified in Clause 6</w:t>
      </w:r>
      <w:r w:rsidR="00FC4B78">
        <w:rPr>
          <w:lang w:eastAsia="en-GB"/>
        </w:rPr>
        <w:t>;</w:t>
      </w:r>
    </w:p>
    <w:p w14:paraId="3ED9485F" w14:textId="77777777" w:rsidR="00F9566F" w:rsidRDefault="00F9566F" w:rsidP="00F9566F">
      <w:pPr>
        <w:pStyle w:val="ListParagraph"/>
        <w:ind w:left="2268"/>
        <w:rPr>
          <w:lang w:eastAsia="en-GB"/>
        </w:rPr>
      </w:pPr>
    </w:p>
    <w:p w14:paraId="17DB611A" w14:textId="2DCFCBEC" w:rsidR="00F9566F" w:rsidRDefault="00F9566F" w:rsidP="00F9566F">
      <w:pPr>
        <w:pStyle w:val="ListParagraph"/>
        <w:numPr>
          <w:ilvl w:val="0"/>
          <w:numId w:val="26"/>
        </w:numPr>
        <w:ind w:left="2268" w:hanging="283"/>
        <w:rPr>
          <w:lang w:eastAsia="en-GB"/>
        </w:rPr>
      </w:pPr>
      <w:r>
        <w:rPr>
          <w:lang w:eastAsia="en-GB"/>
        </w:rPr>
        <w:t>Notify personal data breaches to the ICO</w:t>
      </w:r>
      <w:r w:rsidR="00FC4B78">
        <w:rPr>
          <w:lang w:eastAsia="en-GB"/>
        </w:rPr>
        <w:t>;</w:t>
      </w:r>
    </w:p>
    <w:p w14:paraId="73DCF587" w14:textId="77777777" w:rsidR="00F9566F" w:rsidRDefault="00F9566F" w:rsidP="00F9566F">
      <w:pPr>
        <w:pStyle w:val="ListParagraph"/>
        <w:ind w:left="2268"/>
        <w:rPr>
          <w:lang w:eastAsia="en-GB"/>
        </w:rPr>
      </w:pPr>
    </w:p>
    <w:p w14:paraId="26DD913B" w14:textId="5B89C499" w:rsidR="00F9566F" w:rsidRDefault="00F9566F" w:rsidP="00F9566F">
      <w:pPr>
        <w:pStyle w:val="ListParagraph"/>
        <w:numPr>
          <w:ilvl w:val="0"/>
          <w:numId w:val="26"/>
        </w:numPr>
        <w:ind w:left="2268" w:hanging="283"/>
        <w:rPr>
          <w:lang w:eastAsia="en-GB"/>
        </w:rPr>
      </w:pPr>
      <w:r>
        <w:rPr>
          <w:lang w:eastAsia="en-GB"/>
        </w:rPr>
        <w:t>Notify personal data breaches to data subjects</w:t>
      </w:r>
      <w:r w:rsidR="00FC4B78">
        <w:rPr>
          <w:lang w:eastAsia="en-GB"/>
        </w:rPr>
        <w:t>;</w:t>
      </w:r>
    </w:p>
    <w:p w14:paraId="4905F188" w14:textId="77777777" w:rsidR="00F9566F" w:rsidRDefault="00F9566F" w:rsidP="00F9566F">
      <w:pPr>
        <w:pStyle w:val="ListParagraph"/>
        <w:ind w:left="2268"/>
        <w:rPr>
          <w:lang w:eastAsia="en-GB"/>
        </w:rPr>
      </w:pPr>
    </w:p>
    <w:p w14:paraId="5991E4BB" w14:textId="14EA8A47" w:rsidR="00F9566F" w:rsidRDefault="00F9566F" w:rsidP="00F9566F">
      <w:pPr>
        <w:pStyle w:val="ListParagraph"/>
        <w:numPr>
          <w:ilvl w:val="0"/>
          <w:numId w:val="26"/>
        </w:numPr>
        <w:ind w:left="2268" w:hanging="283"/>
        <w:rPr>
          <w:lang w:eastAsia="en-GB"/>
        </w:rPr>
      </w:pPr>
      <w:r>
        <w:rPr>
          <w:lang w:eastAsia="en-GB"/>
        </w:rPr>
        <w:t>Carry out Data Protection Impact Assessments (DPIA</w:t>
      </w:r>
      <w:r w:rsidR="001F5265">
        <w:rPr>
          <w:lang w:eastAsia="en-GB"/>
        </w:rPr>
        <w:t>s</w:t>
      </w:r>
      <w:r>
        <w:rPr>
          <w:lang w:eastAsia="en-GB"/>
        </w:rPr>
        <w:t>) when required</w:t>
      </w:r>
      <w:r w:rsidR="00FC4B78">
        <w:rPr>
          <w:lang w:eastAsia="en-GB"/>
        </w:rPr>
        <w:t>; and</w:t>
      </w:r>
    </w:p>
    <w:p w14:paraId="6F284C09" w14:textId="77777777" w:rsidR="00F9566F" w:rsidRDefault="00F9566F" w:rsidP="00F9566F">
      <w:pPr>
        <w:pStyle w:val="ListParagraph"/>
        <w:ind w:left="2268"/>
        <w:rPr>
          <w:lang w:eastAsia="en-GB"/>
        </w:rPr>
      </w:pPr>
    </w:p>
    <w:p w14:paraId="5D185338" w14:textId="02F37617" w:rsidR="00F9566F" w:rsidRPr="00F9566F" w:rsidRDefault="00F9566F" w:rsidP="00F9566F">
      <w:pPr>
        <w:pStyle w:val="ListParagraph"/>
        <w:numPr>
          <w:ilvl w:val="0"/>
          <w:numId w:val="26"/>
        </w:numPr>
        <w:ind w:left="2268" w:hanging="283"/>
        <w:rPr>
          <w:lang w:eastAsia="en-GB"/>
        </w:rPr>
      </w:pPr>
      <w:r>
        <w:rPr>
          <w:lang w:eastAsia="en-GB"/>
        </w:rPr>
        <w:t>Consult the ICO where a DPIA indicates a there is a high risk that cannot be mitigated</w:t>
      </w:r>
      <w:r w:rsidR="00FC4B78">
        <w:rPr>
          <w:lang w:eastAsia="en-GB"/>
        </w:rPr>
        <w:t>.</w:t>
      </w:r>
    </w:p>
    <w:p w14:paraId="299B0BEC" w14:textId="4518AC37" w:rsidR="00F9566F" w:rsidRPr="00F9566F" w:rsidRDefault="00F9566F" w:rsidP="00177944">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0"/>
          <w:szCs w:val="20"/>
        </w:rPr>
      </w:pPr>
      <w:r>
        <w:rPr>
          <w:b w:val="0"/>
          <w:color w:val="000000" w:themeColor="text1"/>
          <w:sz w:val="24"/>
          <w:szCs w:val="20"/>
        </w:rPr>
        <w:t xml:space="preserve">The Processor </w:t>
      </w:r>
      <w:r w:rsidRPr="00F9566F">
        <w:rPr>
          <w:b w:val="0"/>
          <w:color w:val="000000" w:themeColor="text1"/>
          <w:sz w:val="24"/>
          <w:szCs w:val="20"/>
        </w:rPr>
        <w:t xml:space="preserve">shall notify the Controller’s Data Protection Officer without undue delay (and in any event within twenty-four (24) hours of </w:t>
      </w:r>
      <w:r>
        <w:rPr>
          <w:b w:val="0"/>
          <w:color w:val="000000" w:themeColor="text1"/>
          <w:sz w:val="24"/>
          <w:szCs w:val="20"/>
        </w:rPr>
        <w:t>the Processor</w:t>
      </w:r>
      <w:r w:rsidRPr="00F9566F">
        <w:rPr>
          <w:b w:val="0"/>
          <w:color w:val="000000" w:themeColor="text1"/>
          <w:sz w:val="24"/>
          <w:szCs w:val="20"/>
        </w:rPr>
        <w:t xml:space="preserve"> becoming aware) following the </w:t>
      </w:r>
      <w:r>
        <w:rPr>
          <w:b w:val="0"/>
          <w:color w:val="000000" w:themeColor="text1"/>
          <w:sz w:val="24"/>
          <w:szCs w:val="20"/>
        </w:rPr>
        <w:t>Processor</w:t>
      </w:r>
      <w:r w:rsidRPr="00F9566F">
        <w:rPr>
          <w:b w:val="0"/>
          <w:color w:val="000000" w:themeColor="text1"/>
          <w:sz w:val="24"/>
          <w:szCs w:val="20"/>
        </w:rPr>
        <w:t xml:space="preserve"> becoming aware of an actual Personal Data Breach</w:t>
      </w:r>
    </w:p>
    <w:p w14:paraId="4537FF19" w14:textId="42B1DA9F" w:rsidR="009348E2" w:rsidRPr="009348E2" w:rsidRDefault="009348E2" w:rsidP="00177944">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4"/>
        </w:rPr>
      </w:pPr>
      <w:r w:rsidRPr="009348E2">
        <w:rPr>
          <w:b w:val="0"/>
          <w:color w:val="000000" w:themeColor="text1"/>
          <w:sz w:val="24"/>
          <w:szCs w:val="24"/>
        </w:rPr>
        <w:t>The Processor shall co-operate with the Controller and take reasonable steps as are directed by the Controller to assist in the investigation, mitigation and remediation of each such Personal Data Breach.</w:t>
      </w:r>
    </w:p>
    <w:p w14:paraId="3C0E195B" w14:textId="43ED98C2" w:rsidR="009348E2" w:rsidRPr="009348E2" w:rsidRDefault="009348E2" w:rsidP="00177944">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4"/>
        </w:rPr>
      </w:pPr>
      <w:r>
        <w:rPr>
          <w:b w:val="0"/>
          <w:color w:val="000000" w:themeColor="text1"/>
          <w:sz w:val="24"/>
          <w:szCs w:val="24"/>
        </w:rPr>
        <w:t>The Processor shall provide reasonable assistance to the Controller with any DPIAs and prior consultations with the ICO or other supervising authorities, which the Controller considers to be required by articles 35 or 36 of the GDPR, in each case solely in relation to the Processing of</w:t>
      </w:r>
      <w:r w:rsidR="00BD44F2">
        <w:rPr>
          <w:b w:val="0"/>
          <w:color w:val="000000" w:themeColor="text1"/>
          <w:sz w:val="24"/>
          <w:szCs w:val="24"/>
        </w:rPr>
        <w:t xml:space="preserve"> Controller Personal Data by, and taking into account the nature of the Processing and information available to the Processor.</w:t>
      </w:r>
    </w:p>
    <w:p w14:paraId="2F702AC1" w14:textId="483386C8" w:rsidR="00BD44F2" w:rsidRPr="00A35736" w:rsidRDefault="00BD44F2" w:rsidP="00BD44F2">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0"/>
        </w:rPr>
      </w:pPr>
      <w:bookmarkStart w:id="12" w:name="_Toc100841625"/>
      <w:bookmarkStart w:id="13" w:name="_Ref7684260"/>
      <w:r>
        <w:rPr>
          <w:color w:val="000000" w:themeColor="text1"/>
          <w:sz w:val="24"/>
          <w:szCs w:val="20"/>
        </w:rPr>
        <w:t>ERASURE OR RETURN OF DATA</w:t>
      </w:r>
      <w:bookmarkEnd w:id="12"/>
    </w:p>
    <w:p w14:paraId="7D24EAE0" w14:textId="29252769" w:rsidR="00BD44F2" w:rsidRPr="00A35736" w:rsidRDefault="00BD44F2" w:rsidP="00BD44F2">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Pr>
          <w:b w:val="0"/>
          <w:color w:val="000000" w:themeColor="text1"/>
          <w:sz w:val="24"/>
          <w:szCs w:val="20"/>
        </w:rPr>
        <w:t xml:space="preserve">The Processor shall, in relation to any Personal Data that is </w:t>
      </w:r>
      <w:r w:rsidR="00822646">
        <w:rPr>
          <w:b w:val="0"/>
          <w:color w:val="000000" w:themeColor="text1"/>
          <w:sz w:val="24"/>
          <w:szCs w:val="20"/>
        </w:rPr>
        <w:t>Processed</w:t>
      </w:r>
      <w:r>
        <w:rPr>
          <w:b w:val="0"/>
          <w:color w:val="000000" w:themeColor="text1"/>
          <w:sz w:val="24"/>
          <w:szCs w:val="20"/>
        </w:rPr>
        <w:t xml:space="preserve"> pursuant to this Agreement, at the written direction of the Controller delete or return the Personal Data (and any copies of it) on termination of the Agreement unless the Processor is required by Law to retain the Personal Data</w:t>
      </w:r>
      <w:r w:rsidRPr="00A35736">
        <w:rPr>
          <w:b w:val="0"/>
          <w:color w:val="000000" w:themeColor="text1"/>
          <w:sz w:val="24"/>
          <w:szCs w:val="20"/>
        </w:rPr>
        <w:t>.</w:t>
      </w:r>
    </w:p>
    <w:p w14:paraId="4E50072B" w14:textId="6C2B1857" w:rsidR="009A6EA5" w:rsidRPr="00A35736" w:rsidRDefault="009A6EA5" w:rsidP="009A6EA5">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0"/>
        </w:rPr>
      </w:pPr>
      <w:bookmarkStart w:id="14" w:name="_Toc100841626"/>
      <w:r>
        <w:rPr>
          <w:color w:val="000000" w:themeColor="text1"/>
          <w:sz w:val="24"/>
          <w:szCs w:val="20"/>
        </w:rPr>
        <w:t>AUDITS AND INSPECTIONS</w:t>
      </w:r>
      <w:bookmarkEnd w:id="14"/>
    </w:p>
    <w:p w14:paraId="6F2FD75B" w14:textId="286C8504" w:rsidR="009A6EA5" w:rsidRPr="00A35736" w:rsidRDefault="00854FEE" w:rsidP="009A6EA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Pr>
          <w:b w:val="0"/>
          <w:color w:val="000000" w:themeColor="text1"/>
          <w:sz w:val="24"/>
          <w:szCs w:val="20"/>
        </w:rPr>
        <w:t xml:space="preserve">The </w:t>
      </w:r>
      <w:r w:rsidR="00520C06">
        <w:rPr>
          <w:b w:val="0"/>
          <w:color w:val="000000" w:themeColor="text1"/>
          <w:sz w:val="24"/>
          <w:szCs w:val="20"/>
        </w:rPr>
        <w:t>Processor</w:t>
      </w:r>
      <w:r w:rsidR="00F562DF">
        <w:rPr>
          <w:b w:val="0"/>
          <w:color w:val="000000" w:themeColor="text1"/>
          <w:sz w:val="24"/>
          <w:szCs w:val="20"/>
        </w:rPr>
        <w:t>,</w:t>
      </w:r>
      <w:r w:rsidR="00520C06">
        <w:rPr>
          <w:b w:val="0"/>
          <w:color w:val="000000" w:themeColor="text1"/>
          <w:sz w:val="24"/>
          <w:szCs w:val="20"/>
        </w:rPr>
        <w:t xml:space="preserve"> when requested shall</w:t>
      </w:r>
      <w:r w:rsidR="00F562DF">
        <w:rPr>
          <w:b w:val="0"/>
          <w:color w:val="000000" w:themeColor="text1"/>
          <w:sz w:val="24"/>
          <w:szCs w:val="20"/>
        </w:rPr>
        <w:t xml:space="preserve"> provide to the Controller, the information necessary to demonstrate the compliance of the Processor (or, where applicable, compliance of Sub-Processors) with Data Protection Legislation</w:t>
      </w:r>
      <w:r w:rsidR="009A6EA5" w:rsidRPr="00A35736">
        <w:rPr>
          <w:b w:val="0"/>
          <w:color w:val="000000" w:themeColor="text1"/>
          <w:sz w:val="24"/>
          <w:szCs w:val="20"/>
        </w:rPr>
        <w:t>.</w:t>
      </w:r>
    </w:p>
    <w:p w14:paraId="016A25D7" w14:textId="33E3CE3D" w:rsidR="00F562DF" w:rsidRDefault="00F562DF" w:rsidP="009A6EA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Pr>
          <w:b w:val="0"/>
          <w:color w:val="000000" w:themeColor="text1"/>
          <w:sz w:val="24"/>
          <w:szCs w:val="20"/>
        </w:rPr>
        <w:t>The Processor shall allow for and contribute to (and ensure that, where applicable, its Sub-Processors allow for and contribute to) audits conducted by the Controller or its designated auditor.</w:t>
      </w:r>
    </w:p>
    <w:p w14:paraId="505587D9" w14:textId="330F3EBB" w:rsidR="00F562DF" w:rsidRDefault="00822646" w:rsidP="009A6EA5">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Pr>
          <w:b w:val="0"/>
          <w:color w:val="000000" w:themeColor="text1"/>
          <w:sz w:val="24"/>
          <w:szCs w:val="20"/>
        </w:rPr>
        <w:t>The Controllers rights under this Clause 12.2 include a right for the Controller, or its designated auditor, to access premises used by or on behalf of the Processor, and to access and interview any Processor Personnel.</w:t>
      </w:r>
    </w:p>
    <w:p w14:paraId="023545A4" w14:textId="25EAFC68" w:rsidR="00822646" w:rsidRPr="00571C83" w:rsidRDefault="00822646" w:rsidP="00822646">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4"/>
        </w:rPr>
      </w:pPr>
      <w:bookmarkStart w:id="15" w:name="_Toc100841627"/>
      <w:r>
        <w:rPr>
          <w:color w:val="000000" w:themeColor="text1"/>
          <w:sz w:val="24"/>
          <w:szCs w:val="24"/>
        </w:rPr>
        <w:t>DATA PROTECTION OFFICERS</w:t>
      </w:r>
      <w:bookmarkEnd w:id="15"/>
    </w:p>
    <w:p w14:paraId="50BD49BE" w14:textId="2867541B" w:rsidR="00822646" w:rsidRPr="008F2E6D" w:rsidRDefault="00822646" w:rsidP="0082264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Pr>
          <w:b w:val="0"/>
          <w:color w:val="000000" w:themeColor="text1"/>
          <w:sz w:val="24"/>
          <w:szCs w:val="24"/>
        </w:rPr>
        <w:t>Each Party shall designate its own Data Protection Officer if required by Data Protection Legislation or (if not so required) shall designate one of its senior managers</w:t>
      </w:r>
      <w:r w:rsidR="00D81415">
        <w:rPr>
          <w:b w:val="0"/>
          <w:color w:val="000000" w:themeColor="text1"/>
          <w:sz w:val="24"/>
          <w:szCs w:val="24"/>
        </w:rPr>
        <w:t xml:space="preserve"> as being responsible for overseeing and managing the Party’s compliance with Data Protection Legislation.</w:t>
      </w:r>
    </w:p>
    <w:p w14:paraId="2516D364" w14:textId="00B904FE" w:rsidR="007E6D82" w:rsidRDefault="007E6D82" w:rsidP="0082264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Pr>
          <w:b w:val="0"/>
          <w:color w:val="000000" w:themeColor="text1"/>
          <w:sz w:val="24"/>
          <w:szCs w:val="24"/>
        </w:rPr>
        <w:lastRenderedPageBreak/>
        <w:t>Each Parties designated Data Protection Officer or designated Officer with responsibility for overseeing and managing the Party’s compliance with Data Protection Legislation are documented in Schedule 1 to this Agreement.</w:t>
      </w:r>
    </w:p>
    <w:p w14:paraId="02C40D9C" w14:textId="6A24E94B" w:rsidR="00822646" w:rsidRPr="00822646" w:rsidRDefault="00D81415" w:rsidP="0082264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Pr>
          <w:b w:val="0"/>
          <w:color w:val="000000" w:themeColor="text1"/>
          <w:sz w:val="24"/>
          <w:szCs w:val="24"/>
        </w:rPr>
        <w:t>Each Party shall notify all changes to the identity and contact details of the designated Officer to the other Party before such changes enter into effect within the notifying Party’s organisation</w:t>
      </w:r>
      <w:r w:rsidR="00822646" w:rsidRPr="008F2E6D">
        <w:rPr>
          <w:b w:val="0"/>
          <w:color w:val="000000" w:themeColor="text1"/>
          <w:sz w:val="24"/>
          <w:szCs w:val="24"/>
        </w:rPr>
        <w:t>.</w:t>
      </w:r>
    </w:p>
    <w:p w14:paraId="764A6DC2" w14:textId="1165A051" w:rsidR="00FC4B78" w:rsidRPr="00571C83" w:rsidRDefault="00FC4B78" w:rsidP="00FC4B78">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4"/>
        </w:rPr>
      </w:pPr>
      <w:bookmarkStart w:id="16" w:name="_Toc100841628"/>
      <w:r w:rsidRPr="00571C83">
        <w:rPr>
          <w:color w:val="000000" w:themeColor="text1"/>
          <w:sz w:val="24"/>
          <w:szCs w:val="24"/>
        </w:rPr>
        <w:t>VARIATION</w:t>
      </w:r>
      <w:bookmarkEnd w:id="16"/>
    </w:p>
    <w:p w14:paraId="2061AB4E" w14:textId="387BD912" w:rsidR="00FC4B78" w:rsidRPr="008F2E6D" w:rsidRDefault="00FC4B78" w:rsidP="00FC4B78">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r>
        <w:rPr>
          <w:b w:val="0"/>
          <w:color w:val="000000" w:themeColor="text1"/>
          <w:sz w:val="24"/>
          <w:szCs w:val="24"/>
        </w:rPr>
        <w:t>Any</w:t>
      </w:r>
      <w:r w:rsidRPr="008F2E6D">
        <w:rPr>
          <w:b w:val="0"/>
          <w:color w:val="000000" w:themeColor="text1"/>
          <w:sz w:val="24"/>
          <w:szCs w:val="24"/>
        </w:rPr>
        <w:t xml:space="preserve"> amendment or variation to this Agreement shall be in writing and signed by </w:t>
      </w:r>
      <w:r>
        <w:rPr>
          <w:b w:val="0"/>
          <w:color w:val="000000" w:themeColor="text1"/>
          <w:sz w:val="24"/>
          <w:szCs w:val="24"/>
        </w:rPr>
        <w:t xml:space="preserve">the Parties (or their </w:t>
      </w:r>
      <w:r w:rsidRPr="008F2E6D">
        <w:rPr>
          <w:b w:val="0"/>
          <w:color w:val="000000" w:themeColor="text1"/>
          <w:sz w:val="24"/>
          <w:szCs w:val="24"/>
        </w:rPr>
        <w:t>duly authorised representatives</w:t>
      </w:r>
      <w:r>
        <w:rPr>
          <w:b w:val="0"/>
          <w:color w:val="000000" w:themeColor="text1"/>
          <w:sz w:val="24"/>
          <w:szCs w:val="24"/>
        </w:rPr>
        <w:t>).</w:t>
      </w:r>
    </w:p>
    <w:p w14:paraId="537E79C6" w14:textId="0B73A015" w:rsidR="00FC4B78" w:rsidRPr="00FC4B78" w:rsidRDefault="00FC4B78" w:rsidP="00FC4B78">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4"/>
        </w:rPr>
      </w:pPr>
      <w:bookmarkStart w:id="17" w:name="_Ref4152383"/>
      <w:r w:rsidRPr="008F2E6D">
        <w:rPr>
          <w:b w:val="0"/>
          <w:color w:val="000000" w:themeColor="text1"/>
          <w:sz w:val="24"/>
          <w:szCs w:val="24"/>
        </w:rPr>
        <w:t>If the Data Protection Legislation changes in a way that the Agreement is no longer adequate for the purpose of governing lawful Processing exercises, the Parties agree they will negotiate in good faith to review the Agreement in the light of the new legislation.</w:t>
      </w:r>
      <w:bookmarkEnd w:id="17"/>
    </w:p>
    <w:p w14:paraId="73AA6871" w14:textId="6E9133D6" w:rsidR="00BC51B0" w:rsidRPr="008F2E6D" w:rsidRDefault="00BC51B0" w:rsidP="008F2E6D">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bookmarkStart w:id="18" w:name="_Toc100841629"/>
      <w:r w:rsidRPr="008F2E6D">
        <w:rPr>
          <w:color w:val="000000" w:themeColor="text1"/>
          <w:sz w:val="24"/>
          <w:szCs w:val="20"/>
        </w:rPr>
        <w:t>NOTICES</w:t>
      </w:r>
      <w:bookmarkEnd w:id="13"/>
      <w:bookmarkEnd w:id="18"/>
    </w:p>
    <w:p w14:paraId="73AA6872" w14:textId="3EC19CE1" w:rsidR="00BC51B0" w:rsidRPr="008F2E6D" w:rsidRDefault="00BC51B0" w:rsidP="008F2E6D">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0"/>
          <w:szCs w:val="20"/>
        </w:rPr>
      </w:pPr>
      <w:r w:rsidRPr="008F2E6D">
        <w:rPr>
          <w:b w:val="0"/>
          <w:color w:val="000000" w:themeColor="text1"/>
          <w:sz w:val="24"/>
          <w:szCs w:val="20"/>
        </w:rPr>
        <w:t>Any notice or other communication given by either Party under or in connection with this Agreement shall be in writing</w:t>
      </w:r>
      <w:r w:rsidR="00E7002A">
        <w:rPr>
          <w:b w:val="0"/>
          <w:color w:val="000000" w:themeColor="text1"/>
          <w:sz w:val="24"/>
          <w:szCs w:val="20"/>
        </w:rPr>
        <w:t>, addressed to the Party’s Data Protection Officer, and shall be delivered by hand, or by pre-paid first-class post or other next working day delivery service at its principle place of business.</w:t>
      </w:r>
    </w:p>
    <w:p w14:paraId="73AA6875" w14:textId="77777777" w:rsidR="00BC51B0" w:rsidRPr="008F2E6D" w:rsidRDefault="00BC51B0" w:rsidP="008F2E6D">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bookmarkStart w:id="19" w:name="_Ref7684244"/>
      <w:r w:rsidRPr="008F2E6D">
        <w:rPr>
          <w:b w:val="0"/>
          <w:color w:val="000000" w:themeColor="text1"/>
          <w:sz w:val="24"/>
          <w:szCs w:val="20"/>
        </w:rPr>
        <w:t>Any notice or communication shall be deemed to have been received:</w:t>
      </w:r>
      <w:bookmarkEnd w:id="19"/>
    </w:p>
    <w:p w14:paraId="73AA6876" w14:textId="72BDDBA6" w:rsidR="00BC51B0" w:rsidRPr="008F2E6D" w:rsidRDefault="00BC51B0" w:rsidP="008F2E6D">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8F2E6D">
        <w:rPr>
          <w:b w:val="0"/>
          <w:color w:val="000000" w:themeColor="text1"/>
          <w:szCs w:val="24"/>
        </w:rPr>
        <w:t xml:space="preserve">if delivered by hand or courier, on the date on which the delivery receipt is signed; </w:t>
      </w:r>
      <w:r w:rsidR="00E7002A">
        <w:rPr>
          <w:b w:val="0"/>
          <w:color w:val="000000" w:themeColor="text1"/>
          <w:szCs w:val="24"/>
        </w:rPr>
        <w:t>or</w:t>
      </w:r>
    </w:p>
    <w:p w14:paraId="73AA6877" w14:textId="43BB8E08" w:rsidR="00BC51B0" w:rsidRPr="008F2E6D" w:rsidRDefault="00BC51B0" w:rsidP="008F2E6D">
      <w:pPr>
        <w:pStyle w:val="Heading3"/>
        <w:numPr>
          <w:ilvl w:val="2"/>
          <w:numId w:val="4"/>
        </w:numPr>
        <w:tabs>
          <w:tab w:val="clear" w:pos="0"/>
          <w:tab w:val="left" w:pos="1985"/>
          <w:tab w:val="num" w:pos="3402"/>
        </w:tabs>
        <w:spacing w:before="200" w:after="60" w:line="240" w:lineRule="atLeast"/>
        <w:ind w:left="1985" w:hanging="851"/>
        <w:jc w:val="both"/>
        <w:rPr>
          <w:b w:val="0"/>
          <w:color w:val="000000" w:themeColor="text1"/>
          <w:szCs w:val="24"/>
        </w:rPr>
      </w:pPr>
      <w:r w:rsidRPr="008F2E6D">
        <w:rPr>
          <w:b w:val="0"/>
          <w:color w:val="000000" w:themeColor="text1"/>
          <w:szCs w:val="24"/>
        </w:rPr>
        <w:t>if sent by recorded post or other next working day recorded delivery service, at the time recor</w:t>
      </w:r>
      <w:r w:rsidR="00E7002A">
        <w:rPr>
          <w:b w:val="0"/>
          <w:color w:val="000000" w:themeColor="text1"/>
          <w:szCs w:val="24"/>
        </w:rPr>
        <w:t>ded by the delivery service;</w:t>
      </w:r>
    </w:p>
    <w:p w14:paraId="759423A4" w14:textId="0778BD7A" w:rsidR="00E7002A" w:rsidRDefault="00E7002A" w:rsidP="00E7002A">
      <w:pPr>
        <w:pStyle w:val="Heading2"/>
        <w:numPr>
          <w:ilvl w:val="1"/>
          <w:numId w:val="4"/>
        </w:numPr>
        <w:tabs>
          <w:tab w:val="clear" w:pos="0"/>
          <w:tab w:val="left" w:pos="1134"/>
        </w:tabs>
        <w:spacing w:before="200" w:after="60" w:line="240" w:lineRule="atLeast"/>
        <w:ind w:left="1134" w:hanging="567"/>
        <w:jc w:val="both"/>
        <w:rPr>
          <w:b w:val="0"/>
          <w:color w:val="000000" w:themeColor="text1"/>
          <w:sz w:val="24"/>
          <w:szCs w:val="20"/>
        </w:rPr>
      </w:pPr>
      <w:bookmarkStart w:id="20" w:name="_Ref7684179"/>
      <w:r>
        <w:rPr>
          <w:b w:val="0"/>
          <w:color w:val="000000" w:themeColor="text1"/>
          <w:sz w:val="24"/>
          <w:szCs w:val="20"/>
        </w:rPr>
        <w:t>No notice may be sent by email.</w:t>
      </w:r>
    </w:p>
    <w:p w14:paraId="73AA687A" w14:textId="04E81C01" w:rsidR="00BC51B0" w:rsidRPr="008F2E6D" w:rsidRDefault="00BC51B0" w:rsidP="00E7002A">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8F2E6D">
        <w:rPr>
          <w:b w:val="0"/>
          <w:color w:val="000000" w:themeColor="text1"/>
          <w:sz w:val="24"/>
          <w:szCs w:val="20"/>
        </w:rPr>
        <w:t xml:space="preserve">This clause </w:t>
      </w:r>
      <w:r w:rsidR="00FC4B78">
        <w:rPr>
          <w:b w:val="0"/>
          <w:color w:val="000000" w:themeColor="text1"/>
          <w:sz w:val="24"/>
          <w:szCs w:val="20"/>
        </w:rPr>
        <w:t>1</w:t>
      </w:r>
      <w:r w:rsidR="00D81415">
        <w:rPr>
          <w:b w:val="0"/>
          <w:color w:val="000000" w:themeColor="text1"/>
          <w:sz w:val="24"/>
          <w:szCs w:val="20"/>
        </w:rPr>
        <w:t>5</w:t>
      </w:r>
      <w:r w:rsidRPr="008F2E6D">
        <w:rPr>
          <w:b w:val="0"/>
          <w:color w:val="000000" w:themeColor="text1"/>
          <w:sz w:val="24"/>
          <w:szCs w:val="20"/>
        </w:rPr>
        <w:t xml:space="preserve"> shall not apply to the service of any proceedings or other documents in any legal action or, where applicable, any arbitration or other method of dispute resolution.</w:t>
      </w:r>
      <w:bookmarkEnd w:id="20"/>
    </w:p>
    <w:p w14:paraId="73AA687B" w14:textId="77777777"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0"/>
        </w:rPr>
      </w:pPr>
      <w:bookmarkStart w:id="21" w:name="_Toc100841630"/>
      <w:r w:rsidRPr="00A35736">
        <w:rPr>
          <w:color w:val="000000" w:themeColor="text1"/>
          <w:sz w:val="24"/>
          <w:szCs w:val="20"/>
        </w:rPr>
        <w:t>SEVERABILITY</w:t>
      </w:r>
      <w:bookmarkEnd w:id="21"/>
    </w:p>
    <w:p w14:paraId="73AA687C" w14:textId="77777777" w:rsidR="00BC51B0" w:rsidRPr="00A35736" w:rsidRDefault="00BC51B0" w:rsidP="00A35736">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bookmarkStart w:id="22" w:name="_Ref7689674"/>
      <w:r w:rsidRPr="00A35736">
        <w:rPr>
          <w:b w:val="0"/>
          <w:color w:val="000000" w:themeColor="text1"/>
          <w:sz w:val="24"/>
          <w:szCs w:val="20"/>
        </w:rPr>
        <w:t>If any provision or part-provision of this Agreement is or becomes invalid, illegal or unenforceable, it shall be deemed deleted, but that shall not affect the validity and enforceability of the rest of this Agreement.</w:t>
      </w:r>
      <w:bookmarkEnd w:id="22"/>
    </w:p>
    <w:p w14:paraId="73AA687D" w14:textId="223B80CE" w:rsidR="00BC51B0" w:rsidRPr="00A35736" w:rsidRDefault="00BC51B0" w:rsidP="00A35736">
      <w:pPr>
        <w:pStyle w:val="Heading2"/>
        <w:numPr>
          <w:ilvl w:val="1"/>
          <w:numId w:val="4"/>
        </w:numPr>
        <w:tabs>
          <w:tab w:val="clear" w:pos="0"/>
          <w:tab w:val="num" w:pos="1134"/>
          <w:tab w:val="left" w:pos="2268"/>
        </w:tabs>
        <w:spacing w:before="200" w:after="60" w:line="240" w:lineRule="atLeast"/>
        <w:ind w:left="1134" w:hanging="567"/>
        <w:jc w:val="both"/>
        <w:rPr>
          <w:b w:val="0"/>
          <w:color w:val="000000" w:themeColor="text1"/>
          <w:sz w:val="24"/>
          <w:szCs w:val="20"/>
        </w:rPr>
      </w:pPr>
      <w:r w:rsidRPr="00A35736">
        <w:rPr>
          <w:b w:val="0"/>
          <w:color w:val="000000" w:themeColor="text1"/>
          <w:sz w:val="24"/>
          <w:szCs w:val="20"/>
        </w:rPr>
        <w:t xml:space="preserve">If any provision or part-provision of this Agreement is deemed deleted under clause </w:t>
      </w:r>
      <w:r w:rsidRPr="00A35736">
        <w:rPr>
          <w:b w:val="0"/>
          <w:color w:val="000000" w:themeColor="text1"/>
          <w:sz w:val="24"/>
          <w:szCs w:val="20"/>
        </w:rPr>
        <w:fldChar w:fldCharType="begin"/>
      </w:r>
      <w:r w:rsidRPr="00A35736">
        <w:rPr>
          <w:b w:val="0"/>
          <w:color w:val="000000" w:themeColor="text1"/>
          <w:sz w:val="24"/>
          <w:szCs w:val="20"/>
        </w:rPr>
        <w:instrText xml:space="preserve"> REF _Ref7689674 \r \h  \* MERGEFORMAT </w:instrText>
      </w:r>
      <w:r w:rsidRPr="00A35736">
        <w:rPr>
          <w:b w:val="0"/>
          <w:color w:val="000000" w:themeColor="text1"/>
          <w:sz w:val="24"/>
          <w:szCs w:val="20"/>
        </w:rPr>
      </w:r>
      <w:r w:rsidRPr="00A35736">
        <w:rPr>
          <w:b w:val="0"/>
          <w:color w:val="000000" w:themeColor="text1"/>
          <w:sz w:val="24"/>
          <w:szCs w:val="20"/>
        </w:rPr>
        <w:fldChar w:fldCharType="separate"/>
      </w:r>
      <w:r w:rsidR="00FC4B78">
        <w:rPr>
          <w:b w:val="0"/>
          <w:color w:val="000000" w:themeColor="text1"/>
          <w:sz w:val="24"/>
          <w:szCs w:val="20"/>
        </w:rPr>
        <w:t>1</w:t>
      </w:r>
      <w:r w:rsidR="00D81415">
        <w:rPr>
          <w:b w:val="0"/>
          <w:color w:val="000000" w:themeColor="text1"/>
          <w:sz w:val="24"/>
          <w:szCs w:val="20"/>
        </w:rPr>
        <w:t>6</w:t>
      </w:r>
      <w:r w:rsidRPr="00A35736">
        <w:rPr>
          <w:b w:val="0"/>
          <w:color w:val="000000" w:themeColor="text1"/>
          <w:sz w:val="24"/>
          <w:szCs w:val="20"/>
        </w:rPr>
        <w:t>.1</w:t>
      </w:r>
      <w:r w:rsidRPr="00A35736">
        <w:rPr>
          <w:b w:val="0"/>
          <w:color w:val="000000" w:themeColor="text1"/>
          <w:sz w:val="24"/>
          <w:szCs w:val="20"/>
        </w:rPr>
        <w:fldChar w:fldCharType="end"/>
      </w:r>
      <w:r w:rsidRPr="00A35736">
        <w:rPr>
          <w:b w:val="0"/>
          <w:color w:val="000000" w:themeColor="text1"/>
          <w:sz w:val="24"/>
          <w:szCs w:val="20"/>
        </w:rPr>
        <w:t>, the Parties shall negotiate in good faith to agree a replacement provision that, to the greatest extent possible, achieves the intended commercial result of the original provision.</w:t>
      </w:r>
    </w:p>
    <w:p w14:paraId="73AA6880" w14:textId="77777777"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b w:val="0"/>
          <w:color w:val="000000" w:themeColor="text1"/>
          <w:sz w:val="24"/>
          <w:szCs w:val="20"/>
        </w:rPr>
      </w:pPr>
      <w:bookmarkStart w:id="23" w:name="_Toc100841631"/>
      <w:r w:rsidRPr="00A35736">
        <w:rPr>
          <w:color w:val="000000" w:themeColor="text1"/>
          <w:sz w:val="24"/>
          <w:szCs w:val="20"/>
        </w:rPr>
        <w:t>THIRD PARTY RIGHTS</w:t>
      </w:r>
      <w:bookmarkEnd w:id="23"/>
    </w:p>
    <w:p w14:paraId="73AA6881" w14:textId="77777777" w:rsidR="00BC51B0" w:rsidRPr="00A35736" w:rsidRDefault="00BC51B0" w:rsidP="00A35736">
      <w:pPr>
        <w:pStyle w:val="Heading2"/>
        <w:numPr>
          <w:ilvl w:val="1"/>
          <w:numId w:val="4"/>
        </w:numPr>
        <w:tabs>
          <w:tab w:val="clear" w:pos="0"/>
          <w:tab w:val="num" w:pos="1134"/>
        </w:tabs>
        <w:spacing w:before="200" w:after="60" w:line="240" w:lineRule="auto"/>
        <w:ind w:left="1134" w:hanging="567"/>
        <w:jc w:val="both"/>
        <w:rPr>
          <w:b w:val="0"/>
          <w:color w:val="000000" w:themeColor="text1"/>
          <w:sz w:val="24"/>
          <w:szCs w:val="20"/>
        </w:rPr>
      </w:pPr>
      <w:r w:rsidRPr="00A35736">
        <w:rPr>
          <w:b w:val="0"/>
          <w:color w:val="000000" w:themeColor="text1"/>
          <w:sz w:val="24"/>
          <w:szCs w:val="20"/>
        </w:rPr>
        <w:lastRenderedPageBreak/>
        <w:t xml:space="preserve">A person who is not a Party to this Agreement shall have no rights pursuant to the Contracts (Rights of Third Parties) Act 1999 to enforce any term of this Agreement.  </w:t>
      </w:r>
    </w:p>
    <w:p w14:paraId="73AA6882" w14:textId="77777777"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bookmarkStart w:id="24" w:name="_Toc100841632"/>
      <w:r w:rsidRPr="00A35736">
        <w:rPr>
          <w:color w:val="000000" w:themeColor="text1"/>
          <w:sz w:val="24"/>
          <w:szCs w:val="20"/>
        </w:rPr>
        <w:t>ENTIRE AGREEMENT</w:t>
      </w:r>
      <w:bookmarkEnd w:id="24"/>
    </w:p>
    <w:p w14:paraId="73AA6883" w14:textId="77777777" w:rsidR="00BC51B0" w:rsidRPr="00A35736" w:rsidRDefault="00BC51B0" w:rsidP="00A3573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A35736">
        <w:rPr>
          <w:b w:val="0"/>
          <w:color w:val="000000" w:themeColor="text1"/>
          <w:sz w:val="24"/>
          <w:szCs w:val="20"/>
        </w:rPr>
        <w:t>This Agreement supersedes all prior representations and agreements between the Parties (whether written or oral) relating to the subject matter of the Agreement and sets forth the entire agreement and understanding between the Parties.</w:t>
      </w:r>
    </w:p>
    <w:p w14:paraId="73AA6884" w14:textId="77777777" w:rsidR="00BC51B0" w:rsidRPr="00A35736" w:rsidRDefault="00BC51B0" w:rsidP="00A3573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r w:rsidRPr="00A35736">
        <w:rPr>
          <w:b w:val="0"/>
          <w:color w:val="000000" w:themeColor="text1"/>
          <w:sz w:val="24"/>
          <w:szCs w:val="20"/>
        </w:rPr>
        <w:t>Each Party warrants to the other that it has not relied on any representation or agreement (whether written or oral) not expressly set out or referred to in the Agreement.</w:t>
      </w:r>
    </w:p>
    <w:p w14:paraId="73AA6887" w14:textId="77777777" w:rsidR="00BC51B0" w:rsidRPr="00A35736" w:rsidRDefault="00BC51B0" w:rsidP="00A35736">
      <w:pPr>
        <w:pStyle w:val="Heading1"/>
        <w:numPr>
          <w:ilvl w:val="0"/>
          <w:numId w:val="4"/>
        </w:numPr>
        <w:tabs>
          <w:tab w:val="clear" w:pos="720"/>
          <w:tab w:val="num" w:pos="567"/>
          <w:tab w:val="left" w:pos="1414"/>
        </w:tabs>
        <w:spacing w:before="200" w:after="60" w:line="259" w:lineRule="auto"/>
        <w:ind w:left="567" w:hanging="567"/>
        <w:jc w:val="both"/>
        <w:rPr>
          <w:color w:val="000000" w:themeColor="text1"/>
          <w:sz w:val="24"/>
          <w:szCs w:val="20"/>
        </w:rPr>
      </w:pPr>
      <w:bookmarkStart w:id="25" w:name="_Toc100841633"/>
      <w:r w:rsidRPr="00A35736">
        <w:rPr>
          <w:color w:val="000000" w:themeColor="text1"/>
          <w:sz w:val="24"/>
          <w:szCs w:val="20"/>
        </w:rPr>
        <w:t>GOVERNING LAW AND JURISDICTION</w:t>
      </w:r>
      <w:bookmarkEnd w:id="25"/>
    </w:p>
    <w:p w14:paraId="73AA6888" w14:textId="176E404C" w:rsidR="00BC51B0" w:rsidRPr="00A35736" w:rsidRDefault="00BC51B0" w:rsidP="00A35736">
      <w:pPr>
        <w:pStyle w:val="Heading2"/>
        <w:numPr>
          <w:ilvl w:val="1"/>
          <w:numId w:val="4"/>
        </w:numPr>
        <w:tabs>
          <w:tab w:val="clear" w:pos="0"/>
          <w:tab w:val="num" w:pos="1134"/>
          <w:tab w:val="left" w:pos="2268"/>
        </w:tabs>
        <w:spacing w:before="200" w:after="60" w:line="259" w:lineRule="auto"/>
        <w:ind w:left="1134" w:hanging="567"/>
        <w:jc w:val="both"/>
        <w:rPr>
          <w:b w:val="0"/>
          <w:color w:val="000000" w:themeColor="text1"/>
          <w:sz w:val="24"/>
          <w:szCs w:val="20"/>
        </w:rPr>
      </w:pPr>
      <w:bookmarkStart w:id="26" w:name="_Ref7685142"/>
      <w:r w:rsidRPr="00A35736">
        <w:rPr>
          <w:b w:val="0"/>
          <w:color w:val="000000" w:themeColor="text1"/>
          <w:sz w:val="24"/>
          <w:szCs w:val="20"/>
        </w:rPr>
        <w:t xml:space="preserve">Each Party </w:t>
      </w:r>
      <w:r w:rsidR="001F0245" w:rsidRPr="00A35736">
        <w:rPr>
          <w:b w:val="0"/>
          <w:color w:val="000000" w:themeColor="text1"/>
          <w:sz w:val="24"/>
          <w:szCs w:val="20"/>
        </w:rPr>
        <w:t xml:space="preserve">submits to the exclusive jurisdiction of the </w:t>
      </w:r>
      <w:r w:rsidR="001F0245">
        <w:rPr>
          <w:b w:val="0"/>
          <w:color w:val="000000" w:themeColor="text1"/>
          <w:sz w:val="24"/>
          <w:szCs w:val="20"/>
        </w:rPr>
        <w:t>UK</w:t>
      </w:r>
      <w:r w:rsidR="001F0245" w:rsidRPr="00A35736">
        <w:rPr>
          <w:b w:val="0"/>
          <w:color w:val="000000" w:themeColor="text1"/>
          <w:sz w:val="24"/>
          <w:szCs w:val="20"/>
        </w:rPr>
        <w:t xml:space="preserve"> courts and agrees that the Agreement is to be governed and construed </w:t>
      </w:r>
      <w:r w:rsidR="001F0245">
        <w:rPr>
          <w:b w:val="0"/>
          <w:color w:val="000000" w:themeColor="text1"/>
          <w:sz w:val="24"/>
          <w:szCs w:val="20"/>
        </w:rPr>
        <w:t>in the country in which the Parties are established, namely England and Wales</w:t>
      </w:r>
      <w:r w:rsidRPr="00A35736">
        <w:rPr>
          <w:b w:val="0"/>
          <w:color w:val="000000" w:themeColor="text1"/>
          <w:sz w:val="24"/>
          <w:szCs w:val="20"/>
        </w:rPr>
        <w:t>.</w:t>
      </w:r>
      <w:bookmarkEnd w:id="26"/>
    </w:p>
    <w:p w14:paraId="73AA6889" w14:textId="77777777" w:rsidR="00BC51B0" w:rsidRDefault="00BC51B0" w:rsidP="00BC51B0">
      <w:pPr>
        <w:rPr>
          <w:rFonts w:cs="Arial"/>
          <w:sz w:val="20"/>
          <w:szCs w:val="20"/>
        </w:rPr>
      </w:pPr>
    </w:p>
    <w:p w14:paraId="0A9800F7" w14:textId="77777777" w:rsidR="00B04D7C" w:rsidRDefault="00B04D7C" w:rsidP="00BC51B0">
      <w:pPr>
        <w:rPr>
          <w:rFonts w:cs="Arial"/>
          <w:szCs w:val="20"/>
        </w:rPr>
      </w:pPr>
    </w:p>
    <w:p w14:paraId="663EC294" w14:textId="77777777" w:rsidR="00B04D7C" w:rsidRDefault="00B04D7C">
      <w:pPr>
        <w:spacing w:after="160" w:line="259" w:lineRule="auto"/>
        <w:rPr>
          <w:rFonts w:cs="Arial"/>
          <w:szCs w:val="20"/>
        </w:rPr>
      </w:pPr>
      <w:r>
        <w:rPr>
          <w:rFonts w:cs="Arial"/>
          <w:szCs w:val="20"/>
        </w:rPr>
        <w:br w:type="page"/>
      </w:r>
    </w:p>
    <w:p w14:paraId="5F9D2CE5" w14:textId="532F8D32" w:rsidR="004D0BDE" w:rsidRPr="00F12CD9" w:rsidRDefault="004D0BDE" w:rsidP="00F12CD9">
      <w:pPr>
        <w:pStyle w:val="Heading1"/>
        <w:jc w:val="center"/>
        <w:rPr>
          <w:color w:val="auto"/>
          <w:sz w:val="24"/>
          <w:szCs w:val="24"/>
        </w:rPr>
      </w:pPr>
      <w:bookmarkStart w:id="27" w:name="_Toc100841634"/>
      <w:r w:rsidRPr="00F12CD9">
        <w:rPr>
          <w:color w:val="auto"/>
          <w:sz w:val="24"/>
          <w:szCs w:val="24"/>
        </w:rPr>
        <w:lastRenderedPageBreak/>
        <w:t>SIGNATURES</w:t>
      </w:r>
      <w:bookmarkEnd w:id="27"/>
    </w:p>
    <w:p w14:paraId="29730A73" w14:textId="77777777" w:rsidR="004D0BDE" w:rsidRDefault="004D0BDE" w:rsidP="00BC51B0">
      <w:pPr>
        <w:rPr>
          <w:rFonts w:cs="Arial"/>
          <w:szCs w:val="20"/>
        </w:rPr>
      </w:pPr>
    </w:p>
    <w:p w14:paraId="6A030CA4" w14:textId="77777777" w:rsidR="004D0BDE" w:rsidRDefault="00BC51B0" w:rsidP="00BC51B0">
      <w:pPr>
        <w:rPr>
          <w:rFonts w:cs="Arial"/>
          <w:szCs w:val="20"/>
        </w:rPr>
      </w:pPr>
      <w:r w:rsidRPr="00A35736">
        <w:rPr>
          <w:rFonts w:cs="Arial"/>
          <w:szCs w:val="20"/>
        </w:rPr>
        <w:t xml:space="preserve">This Agreement has been </w:t>
      </w:r>
      <w:r w:rsidR="00B04D7C">
        <w:rPr>
          <w:rFonts w:cs="Arial"/>
          <w:szCs w:val="20"/>
        </w:rPr>
        <w:t>executed as a Deed and is delivered and takes effect on the date set out at the head of this Agreement</w:t>
      </w:r>
      <w:r w:rsidR="00463AFB">
        <w:rPr>
          <w:rFonts w:cs="Arial"/>
          <w:szCs w:val="20"/>
        </w:rPr>
        <w:t>.</w:t>
      </w:r>
    </w:p>
    <w:p w14:paraId="25ACA0AF" w14:textId="77777777" w:rsidR="004D0BDE" w:rsidRDefault="004D0BDE" w:rsidP="00BC51B0">
      <w:pPr>
        <w:rPr>
          <w:rFonts w:cs="Arial"/>
          <w:szCs w:val="20"/>
        </w:rPr>
      </w:pPr>
    </w:p>
    <w:p w14:paraId="773840B8" w14:textId="0D9AB107" w:rsidR="004D0BDE" w:rsidRDefault="004D0BDE" w:rsidP="00BC51B0">
      <w:pPr>
        <w:rPr>
          <w:rFonts w:cs="Arial"/>
          <w:szCs w:val="20"/>
        </w:rPr>
      </w:pPr>
      <w:r>
        <w:rPr>
          <w:rFonts w:cs="Arial"/>
          <w:szCs w:val="20"/>
        </w:rPr>
        <w:t>Signed on behalf of the Controller:</w:t>
      </w:r>
    </w:p>
    <w:p w14:paraId="4B771C1A" w14:textId="77777777" w:rsidR="004D0BDE" w:rsidRDefault="004D0BDE" w:rsidP="00BC51B0">
      <w:pPr>
        <w:rPr>
          <w:rFonts w:cs="Arial"/>
          <w:szCs w:val="20"/>
        </w:rPr>
      </w:pPr>
    </w:p>
    <w:tbl>
      <w:tblPr>
        <w:tblStyle w:val="TableGrid"/>
        <w:tblW w:w="0" w:type="auto"/>
        <w:tblLook w:val="04A0" w:firstRow="1" w:lastRow="0" w:firstColumn="1" w:lastColumn="0" w:noHBand="0" w:noVBand="1"/>
      </w:tblPr>
      <w:tblGrid>
        <w:gridCol w:w="1555"/>
        <w:gridCol w:w="8073"/>
      </w:tblGrid>
      <w:tr w:rsidR="004D0BDE" w:rsidRPr="004D0BDE" w14:paraId="00FF3F79" w14:textId="77777777" w:rsidTr="2EEB4F3C">
        <w:trPr>
          <w:trHeight w:val="454"/>
        </w:trPr>
        <w:tc>
          <w:tcPr>
            <w:tcW w:w="1555" w:type="dxa"/>
            <w:vAlign w:val="center"/>
          </w:tcPr>
          <w:p w14:paraId="4B267DF4" w14:textId="1C545A4F" w:rsidR="004D0BDE" w:rsidRPr="004D0BDE" w:rsidRDefault="004D0BDE" w:rsidP="004D0BDE">
            <w:pPr>
              <w:rPr>
                <w:rFonts w:cs="Arial"/>
                <w:b/>
                <w:sz w:val="22"/>
                <w:szCs w:val="22"/>
              </w:rPr>
            </w:pPr>
            <w:r w:rsidRPr="004D0BDE">
              <w:rPr>
                <w:rFonts w:cs="Arial"/>
                <w:b/>
                <w:sz w:val="22"/>
                <w:szCs w:val="22"/>
              </w:rPr>
              <w:t>Name</w:t>
            </w:r>
          </w:p>
        </w:tc>
        <w:tc>
          <w:tcPr>
            <w:tcW w:w="8073" w:type="dxa"/>
            <w:vAlign w:val="center"/>
          </w:tcPr>
          <w:p w14:paraId="1EBAD80D" w14:textId="4D1446E5" w:rsidR="004D0BDE" w:rsidRPr="004D0BDE" w:rsidRDefault="30B24344" w:rsidP="004D0BDE">
            <w:pPr>
              <w:rPr>
                <w:rFonts w:cs="Arial"/>
                <w:sz w:val="22"/>
                <w:szCs w:val="22"/>
              </w:rPr>
            </w:pPr>
            <w:r w:rsidRPr="457E2EFF">
              <w:rPr>
                <w:rFonts w:cs="Arial"/>
                <w:sz w:val="22"/>
                <w:szCs w:val="22"/>
              </w:rPr>
              <w:t>SHELLA HOLLISTER</w:t>
            </w:r>
          </w:p>
        </w:tc>
      </w:tr>
      <w:tr w:rsidR="004D0BDE" w:rsidRPr="004D0BDE" w14:paraId="2B24D017" w14:textId="77777777" w:rsidTr="2EEB4F3C">
        <w:trPr>
          <w:trHeight w:val="454"/>
        </w:trPr>
        <w:tc>
          <w:tcPr>
            <w:tcW w:w="1555" w:type="dxa"/>
            <w:vAlign w:val="center"/>
          </w:tcPr>
          <w:p w14:paraId="5B32A2C7" w14:textId="39E220A3" w:rsidR="004D0BDE" w:rsidRPr="004D0BDE" w:rsidRDefault="004D0BDE" w:rsidP="004D0BDE">
            <w:pPr>
              <w:rPr>
                <w:rFonts w:cs="Arial"/>
                <w:b/>
                <w:sz w:val="22"/>
                <w:szCs w:val="22"/>
              </w:rPr>
            </w:pPr>
            <w:r w:rsidRPr="004D0BDE">
              <w:rPr>
                <w:rFonts w:cs="Arial"/>
                <w:b/>
                <w:sz w:val="22"/>
                <w:szCs w:val="22"/>
              </w:rPr>
              <w:t>Position</w:t>
            </w:r>
          </w:p>
        </w:tc>
        <w:tc>
          <w:tcPr>
            <w:tcW w:w="8073" w:type="dxa"/>
            <w:vAlign w:val="center"/>
          </w:tcPr>
          <w:p w14:paraId="409B915F" w14:textId="079BF62D" w:rsidR="004D0BDE" w:rsidRPr="004D0BDE" w:rsidRDefault="76D6C02B" w:rsidP="004D0BDE">
            <w:pPr>
              <w:rPr>
                <w:rFonts w:cs="Arial"/>
                <w:sz w:val="22"/>
                <w:szCs w:val="22"/>
              </w:rPr>
            </w:pPr>
            <w:r w:rsidRPr="457E2EFF">
              <w:rPr>
                <w:rFonts w:cs="Arial"/>
                <w:sz w:val="22"/>
                <w:szCs w:val="22"/>
              </w:rPr>
              <w:t>OPERATIONS MANAGER</w:t>
            </w:r>
          </w:p>
        </w:tc>
      </w:tr>
      <w:tr w:rsidR="004D0BDE" w:rsidRPr="004D0BDE" w14:paraId="525E9ED4" w14:textId="77777777" w:rsidTr="2EEB4F3C">
        <w:trPr>
          <w:trHeight w:val="454"/>
        </w:trPr>
        <w:tc>
          <w:tcPr>
            <w:tcW w:w="1555" w:type="dxa"/>
            <w:vAlign w:val="center"/>
          </w:tcPr>
          <w:p w14:paraId="3E4FCF62" w14:textId="4319438B" w:rsidR="004D0BDE" w:rsidRPr="004D0BDE" w:rsidRDefault="004D0BDE" w:rsidP="004D0BDE">
            <w:pPr>
              <w:rPr>
                <w:rFonts w:cs="Arial"/>
                <w:b/>
                <w:sz w:val="22"/>
                <w:szCs w:val="22"/>
              </w:rPr>
            </w:pPr>
            <w:r w:rsidRPr="004D0BDE">
              <w:rPr>
                <w:rFonts w:cs="Arial"/>
                <w:b/>
                <w:sz w:val="22"/>
                <w:szCs w:val="22"/>
              </w:rPr>
              <w:t>Date</w:t>
            </w:r>
          </w:p>
        </w:tc>
        <w:tc>
          <w:tcPr>
            <w:tcW w:w="8073" w:type="dxa"/>
            <w:vAlign w:val="center"/>
          </w:tcPr>
          <w:p w14:paraId="16D3B1F4" w14:textId="2F8F4B35" w:rsidR="004D0BDE" w:rsidRPr="004D0BDE" w:rsidRDefault="2281B98A" w:rsidP="004D0BDE">
            <w:pPr>
              <w:rPr>
                <w:rFonts w:cs="Arial"/>
                <w:sz w:val="22"/>
                <w:szCs w:val="22"/>
              </w:rPr>
            </w:pPr>
            <w:r w:rsidRPr="457E2EFF">
              <w:rPr>
                <w:rFonts w:cs="Arial"/>
                <w:sz w:val="22"/>
                <w:szCs w:val="22"/>
              </w:rPr>
              <w:t>20 JUNE 2023</w:t>
            </w:r>
          </w:p>
        </w:tc>
      </w:tr>
      <w:tr w:rsidR="004D0BDE" w:rsidRPr="004D0BDE" w14:paraId="32ACD64B" w14:textId="77777777" w:rsidTr="2EEB4F3C">
        <w:trPr>
          <w:trHeight w:val="907"/>
        </w:trPr>
        <w:tc>
          <w:tcPr>
            <w:tcW w:w="1555" w:type="dxa"/>
            <w:vAlign w:val="center"/>
          </w:tcPr>
          <w:p w14:paraId="130005E8" w14:textId="1A9B1818" w:rsidR="004D0BDE" w:rsidRPr="004D0BDE" w:rsidRDefault="004D0BDE" w:rsidP="004D0BDE">
            <w:pPr>
              <w:rPr>
                <w:rFonts w:cs="Arial"/>
                <w:b/>
                <w:sz w:val="22"/>
                <w:szCs w:val="22"/>
              </w:rPr>
            </w:pPr>
            <w:r w:rsidRPr="004D0BDE">
              <w:rPr>
                <w:rFonts w:cs="Arial"/>
                <w:b/>
                <w:sz w:val="22"/>
                <w:szCs w:val="22"/>
              </w:rPr>
              <w:t>Signature</w:t>
            </w:r>
          </w:p>
        </w:tc>
        <w:tc>
          <w:tcPr>
            <w:tcW w:w="8073" w:type="dxa"/>
            <w:vAlign w:val="center"/>
          </w:tcPr>
          <w:p w14:paraId="02EF556D" w14:textId="19D4E3A5" w:rsidR="004D0BDE" w:rsidRPr="004D0BDE" w:rsidRDefault="004D0BDE" w:rsidP="004D0BDE">
            <w:pPr>
              <w:rPr>
                <w:rFonts w:cs="Arial"/>
                <w:sz w:val="22"/>
                <w:szCs w:val="22"/>
              </w:rPr>
            </w:pPr>
            <w:r>
              <w:rPr>
                <w:noProof/>
              </w:rPr>
              <mc:AlternateContent>
                <mc:Choice Requires="wpg">
                  <w:drawing>
                    <wp:inline distT="0" distB="0" distL="0" distR="0" wp14:anchorId="0C3A943E" wp14:editId="09014DB4">
                      <wp:extent cx="1862984" cy="410561"/>
                      <wp:effectExtent l="38100" t="57150" r="4445" b="66040"/>
                      <wp:docPr id="16645252" name="Group 5"/>
                      <wp:cNvGraphicFramePr/>
                      <a:graphic xmlns:a="http://schemas.openxmlformats.org/drawingml/2006/main">
                        <a:graphicData uri="http://schemas.microsoft.com/office/word/2010/wordprocessingGroup">
                          <wpg:wgp>
                            <wpg:cNvGrpSpPr/>
                            <wpg:grpSpPr>
                              <a:xfrm>
                                <a:off x="0" y="0"/>
                                <a:ext cx="1862984" cy="410561"/>
                                <a:chOff x="0" y="0"/>
                                <a:chExt cx="1862984" cy="410561"/>
                              </a:xfrm>
                            </wpg:grpSpPr>
                            <w14:contentPart bwMode="auto" r:id="rId11">
                              <w14:nvContentPartPr>
                                <w14:cNvPr id="1" name="Ink 1"/>
                                <w14:cNvContentPartPr/>
                              </w14:nvContentPartPr>
                              <w14:xfrm>
                                <a:off x="342611" y="120165"/>
                                <a:ext cx="0" cy="0"/>
                              </w14:xfrm>
                            </w14:contentPart>
                            <w14:contentPart bwMode="auto" r:id="rId12">
                              <w14:nvContentPartPr>
                                <w14:cNvPr id="2" name="Ink 2"/>
                                <w14:cNvContentPartPr/>
                              </w14:nvContentPartPr>
                              <w14:xfrm>
                                <a:off x="0" y="0"/>
                                <a:ext cx="933161" cy="410561"/>
                              </w14:xfrm>
                            </w14:contentPart>
                            <w14:contentPart bwMode="auto" r:id="rId13">
                              <w14:nvContentPartPr>
                                <w14:cNvPr id="3" name="Ink 3"/>
                                <w14:cNvContentPartPr/>
                              </w14:nvContentPartPr>
                              <w14:xfrm>
                                <a:off x="961182" y="24915"/>
                                <a:ext cx="289444" cy="354371"/>
                              </w14:xfrm>
                            </w14:contentPart>
                            <w14:contentPart bwMode="auto" r:id="rId14">
                              <w14:nvContentPartPr>
                                <w14:cNvPr id="4" name="Ink 4"/>
                                <w14:cNvContentPartPr/>
                              </w14:nvContentPartPr>
                              <w14:xfrm>
                                <a:off x="1257011" y="63015"/>
                                <a:ext cx="605973" cy="297178"/>
                              </w14:xfrm>
                            </w14:contentPart>
                          </wpg:wgp>
                        </a:graphicData>
                      </a:graphic>
                    </wp:inline>
                  </w:drawing>
                </mc:Choice>
                <mc:Fallback xmlns:a="http://schemas.openxmlformats.org/drawingml/2006/main" xmlns:w16du="http://schemas.microsoft.com/office/word/2023/wordml/word16du"/>
              </mc:AlternateContent>
            </w:r>
          </w:p>
        </w:tc>
      </w:tr>
    </w:tbl>
    <w:p w14:paraId="1F8B0E32" w14:textId="77777777" w:rsidR="004D0BDE" w:rsidRDefault="004D0BDE" w:rsidP="00BC51B0">
      <w:pPr>
        <w:rPr>
          <w:rFonts w:cs="Arial"/>
          <w:sz w:val="20"/>
          <w:szCs w:val="20"/>
        </w:rPr>
      </w:pPr>
    </w:p>
    <w:p w14:paraId="334D5360" w14:textId="55053D37" w:rsidR="004D0BDE" w:rsidRDefault="004D0BDE" w:rsidP="00BC51B0">
      <w:pPr>
        <w:rPr>
          <w:rFonts w:cs="Arial"/>
          <w:szCs w:val="24"/>
        </w:rPr>
      </w:pPr>
      <w:r w:rsidRPr="004D0BDE">
        <w:rPr>
          <w:rFonts w:cs="Arial"/>
          <w:szCs w:val="24"/>
        </w:rPr>
        <w:t>Signed on Behalf of the Processor</w:t>
      </w:r>
      <w:r>
        <w:rPr>
          <w:rFonts w:cs="Arial"/>
          <w:szCs w:val="24"/>
        </w:rPr>
        <w:t>:</w:t>
      </w:r>
    </w:p>
    <w:p w14:paraId="72285513" w14:textId="77777777" w:rsidR="004D0BDE" w:rsidRDefault="004D0BDE" w:rsidP="00BC51B0">
      <w:pPr>
        <w:rPr>
          <w:rFonts w:cs="Arial"/>
          <w:szCs w:val="24"/>
        </w:rPr>
      </w:pPr>
    </w:p>
    <w:tbl>
      <w:tblPr>
        <w:tblStyle w:val="TableGrid"/>
        <w:tblW w:w="0" w:type="auto"/>
        <w:tblLook w:val="04A0" w:firstRow="1" w:lastRow="0" w:firstColumn="1" w:lastColumn="0" w:noHBand="0" w:noVBand="1"/>
      </w:tblPr>
      <w:tblGrid>
        <w:gridCol w:w="1555"/>
        <w:gridCol w:w="8073"/>
      </w:tblGrid>
      <w:tr w:rsidR="004D0BDE" w:rsidRPr="004D0BDE" w14:paraId="219F59A6" w14:textId="77777777" w:rsidTr="00C662CB">
        <w:trPr>
          <w:trHeight w:val="454"/>
        </w:trPr>
        <w:tc>
          <w:tcPr>
            <w:tcW w:w="1555" w:type="dxa"/>
            <w:vAlign w:val="center"/>
          </w:tcPr>
          <w:p w14:paraId="34BD43E6" w14:textId="77777777" w:rsidR="004D0BDE" w:rsidRPr="004D0BDE" w:rsidRDefault="004D0BDE" w:rsidP="00C662CB">
            <w:pPr>
              <w:rPr>
                <w:rFonts w:cs="Arial"/>
                <w:b/>
                <w:sz w:val="22"/>
                <w:szCs w:val="22"/>
              </w:rPr>
            </w:pPr>
            <w:r w:rsidRPr="004D0BDE">
              <w:rPr>
                <w:rFonts w:cs="Arial"/>
                <w:b/>
                <w:sz w:val="22"/>
                <w:szCs w:val="22"/>
              </w:rPr>
              <w:t>Name</w:t>
            </w:r>
          </w:p>
        </w:tc>
        <w:tc>
          <w:tcPr>
            <w:tcW w:w="8073" w:type="dxa"/>
            <w:vAlign w:val="center"/>
          </w:tcPr>
          <w:p w14:paraId="5BE2A9F7" w14:textId="66076653" w:rsidR="004D0BDE" w:rsidRPr="004D0BDE" w:rsidRDefault="00DC42DB" w:rsidP="00C662CB">
            <w:pPr>
              <w:rPr>
                <w:rFonts w:cs="Arial"/>
                <w:sz w:val="22"/>
                <w:szCs w:val="22"/>
              </w:rPr>
            </w:pPr>
            <w:r>
              <w:rPr>
                <w:rFonts w:cs="Arial"/>
                <w:sz w:val="22"/>
                <w:szCs w:val="22"/>
              </w:rPr>
              <w:t>Tom Billers</w:t>
            </w:r>
          </w:p>
        </w:tc>
      </w:tr>
      <w:tr w:rsidR="004D0BDE" w:rsidRPr="004D0BDE" w14:paraId="187216FB" w14:textId="77777777" w:rsidTr="00C662CB">
        <w:trPr>
          <w:trHeight w:val="454"/>
        </w:trPr>
        <w:tc>
          <w:tcPr>
            <w:tcW w:w="1555" w:type="dxa"/>
            <w:vAlign w:val="center"/>
          </w:tcPr>
          <w:p w14:paraId="793F04E0" w14:textId="77777777" w:rsidR="004D0BDE" w:rsidRPr="004D0BDE" w:rsidRDefault="004D0BDE" w:rsidP="00C662CB">
            <w:pPr>
              <w:rPr>
                <w:rFonts w:cs="Arial"/>
                <w:b/>
                <w:sz w:val="22"/>
                <w:szCs w:val="22"/>
              </w:rPr>
            </w:pPr>
            <w:r w:rsidRPr="004D0BDE">
              <w:rPr>
                <w:rFonts w:cs="Arial"/>
                <w:b/>
                <w:sz w:val="22"/>
                <w:szCs w:val="22"/>
              </w:rPr>
              <w:t>Position</w:t>
            </w:r>
          </w:p>
        </w:tc>
        <w:tc>
          <w:tcPr>
            <w:tcW w:w="8073" w:type="dxa"/>
            <w:vAlign w:val="center"/>
          </w:tcPr>
          <w:p w14:paraId="01AB01D6" w14:textId="3C87ACA9" w:rsidR="004D0BDE" w:rsidRPr="004D0BDE" w:rsidRDefault="00DC42DB" w:rsidP="00C662CB">
            <w:pPr>
              <w:rPr>
                <w:rFonts w:cs="Arial"/>
                <w:sz w:val="22"/>
                <w:szCs w:val="22"/>
              </w:rPr>
            </w:pPr>
            <w:r>
              <w:rPr>
                <w:rFonts w:cs="Arial"/>
                <w:sz w:val="22"/>
                <w:szCs w:val="22"/>
              </w:rPr>
              <w:t>Head of Operations</w:t>
            </w:r>
          </w:p>
        </w:tc>
      </w:tr>
      <w:tr w:rsidR="004D0BDE" w:rsidRPr="004D0BDE" w14:paraId="640720B9" w14:textId="77777777" w:rsidTr="00C662CB">
        <w:trPr>
          <w:trHeight w:val="454"/>
        </w:trPr>
        <w:tc>
          <w:tcPr>
            <w:tcW w:w="1555" w:type="dxa"/>
            <w:vAlign w:val="center"/>
          </w:tcPr>
          <w:p w14:paraId="6BE8636A" w14:textId="77777777" w:rsidR="004D0BDE" w:rsidRPr="004D0BDE" w:rsidRDefault="004D0BDE" w:rsidP="00C662CB">
            <w:pPr>
              <w:rPr>
                <w:rFonts w:cs="Arial"/>
                <w:b/>
                <w:sz w:val="22"/>
                <w:szCs w:val="22"/>
              </w:rPr>
            </w:pPr>
            <w:r w:rsidRPr="004D0BDE">
              <w:rPr>
                <w:rFonts w:cs="Arial"/>
                <w:b/>
                <w:sz w:val="22"/>
                <w:szCs w:val="22"/>
              </w:rPr>
              <w:t>Date</w:t>
            </w:r>
          </w:p>
        </w:tc>
        <w:tc>
          <w:tcPr>
            <w:tcW w:w="8073" w:type="dxa"/>
            <w:vAlign w:val="center"/>
          </w:tcPr>
          <w:p w14:paraId="4D3ACE3F" w14:textId="758A06F0" w:rsidR="004D0BDE" w:rsidRPr="004D0BDE" w:rsidRDefault="00DC42DB" w:rsidP="00C662CB">
            <w:pPr>
              <w:rPr>
                <w:rFonts w:cs="Arial"/>
                <w:sz w:val="22"/>
                <w:szCs w:val="22"/>
              </w:rPr>
            </w:pPr>
            <w:r>
              <w:rPr>
                <w:rFonts w:cs="Arial"/>
                <w:sz w:val="22"/>
                <w:szCs w:val="22"/>
              </w:rPr>
              <w:t>11</w:t>
            </w:r>
            <w:r w:rsidRPr="00DC42DB">
              <w:rPr>
                <w:rFonts w:cs="Arial"/>
                <w:sz w:val="22"/>
                <w:szCs w:val="22"/>
                <w:vertAlign w:val="superscript"/>
              </w:rPr>
              <w:t>th</w:t>
            </w:r>
            <w:r>
              <w:rPr>
                <w:rFonts w:cs="Arial"/>
                <w:sz w:val="22"/>
                <w:szCs w:val="22"/>
              </w:rPr>
              <w:t xml:space="preserve"> July 2023</w:t>
            </w:r>
          </w:p>
        </w:tc>
      </w:tr>
      <w:tr w:rsidR="004D0BDE" w:rsidRPr="004D0BDE" w14:paraId="0D302F3D" w14:textId="77777777" w:rsidTr="00C662CB">
        <w:trPr>
          <w:trHeight w:val="907"/>
        </w:trPr>
        <w:tc>
          <w:tcPr>
            <w:tcW w:w="1555" w:type="dxa"/>
            <w:vAlign w:val="center"/>
          </w:tcPr>
          <w:p w14:paraId="007F513F" w14:textId="77777777" w:rsidR="004D0BDE" w:rsidRPr="004D0BDE" w:rsidRDefault="004D0BDE" w:rsidP="00C662CB">
            <w:pPr>
              <w:rPr>
                <w:rFonts w:cs="Arial"/>
                <w:b/>
                <w:sz w:val="22"/>
                <w:szCs w:val="22"/>
              </w:rPr>
            </w:pPr>
            <w:r w:rsidRPr="004D0BDE">
              <w:rPr>
                <w:rFonts w:cs="Arial"/>
                <w:b/>
                <w:sz w:val="22"/>
                <w:szCs w:val="22"/>
              </w:rPr>
              <w:t>Signature</w:t>
            </w:r>
          </w:p>
        </w:tc>
        <w:tc>
          <w:tcPr>
            <w:tcW w:w="8073" w:type="dxa"/>
            <w:vAlign w:val="center"/>
          </w:tcPr>
          <w:p w14:paraId="2F5C90EA" w14:textId="4019B84B" w:rsidR="004D0BDE" w:rsidRPr="004D0BDE" w:rsidRDefault="00DC42DB" w:rsidP="00C662CB">
            <w:pPr>
              <w:rPr>
                <w:rFonts w:cs="Arial"/>
                <w:sz w:val="22"/>
                <w:szCs w:val="22"/>
              </w:rPr>
            </w:pPr>
            <w:proofErr w:type="spellStart"/>
            <w:r>
              <w:rPr>
                <w:rFonts w:ascii="Brush Script MT" w:hAnsi="Brush Script MT" w:cs="Arial"/>
                <w:sz w:val="22"/>
                <w:szCs w:val="22"/>
              </w:rPr>
              <w:t>TBillers</w:t>
            </w:r>
            <w:proofErr w:type="spellEnd"/>
          </w:p>
        </w:tc>
      </w:tr>
    </w:tbl>
    <w:p w14:paraId="73AA688A" w14:textId="16591286" w:rsidR="00BC51B0" w:rsidRPr="004D0BDE" w:rsidRDefault="00BC51B0" w:rsidP="00BC51B0">
      <w:pPr>
        <w:rPr>
          <w:rFonts w:cs="Arial"/>
          <w:szCs w:val="24"/>
        </w:rPr>
      </w:pPr>
      <w:r w:rsidRPr="004D0BDE">
        <w:rPr>
          <w:rFonts w:cs="Arial"/>
          <w:szCs w:val="24"/>
        </w:rPr>
        <w:br w:type="page"/>
      </w:r>
    </w:p>
    <w:p w14:paraId="73AA688B" w14:textId="23BB5100" w:rsidR="00BC51B0" w:rsidRPr="000266F6" w:rsidRDefault="006A17C1" w:rsidP="000266F6">
      <w:pPr>
        <w:pStyle w:val="Heading1"/>
        <w:jc w:val="center"/>
        <w:rPr>
          <w:color w:val="auto"/>
          <w:sz w:val="24"/>
          <w:szCs w:val="24"/>
        </w:rPr>
      </w:pPr>
      <w:bookmarkStart w:id="28" w:name="_Toc100841635"/>
      <w:r w:rsidRPr="000266F6">
        <w:rPr>
          <w:color w:val="auto"/>
          <w:sz w:val="24"/>
          <w:szCs w:val="24"/>
        </w:rPr>
        <w:lastRenderedPageBreak/>
        <w:t>SCHEDULE</w:t>
      </w:r>
      <w:r w:rsidR="00BC51B0" w:rsidRPr="000266F6">
        <w:rPr>
          <w:color w:val="auto"/>
          <w:sz w:val="24"/>
          <w:szCs w:val="24"/>
        </w:rPr>
        <w:t xml:space="preserve"> 1</w:t>
      </w:r>
      <w:bookmarkEnd w:id="28"/>
    </w:p>
    <w:p w14:paraId="73AA688C" w14:textId="32386DB8" w:rsidR="00BC51B0" w:rsidRPr="00EF23A6" w:rsidRDefault="00BC51B0" w:rsidP="00BC51B0">
      <w:pPr>
        <w:autoSpaceDE w:val="0"/>
        <w:autoSpaceDN w:val="0"/>
        <w:adjustRightInd w:val="0"/>
        <w:spacing w:after="120" w:line="312" w:lineRule="auto"/>
        <w:jc w:val="center"/>
        <w:rPr>
          <w:rFonts w:ascii="Arial Bold" w:hAnsi="Arial Bold" w:cs="Arial"/>
          <w:b/>
          <w:bCs w:val="0"/>
          <w:caps/>
          <w:color w:val="000000"/>
          <w:szCs w:val="24"/>
        </w:rPr>
      </w:pPr>
      <w:r w:rsidRPr="00EF23A6">
        <w:rPr>
          <w:rFonts w:ascii="Arial Bold" w:hAnsi="Arial Bold" w:cs="Arial"/>
          <w:b/>
          <w:caps/>
          <w:color w:val="000000"/>
          <w:szCs w:val="24"/>
        </w:rPr>
        <w:t>Data Processing</w:t>
      </w:r>
      <w:r w:rsidR="005618B1">
        <w:rPr>
          <w:rFonts w:ascii="Arial Bold" w:hAnsi="Arial Bold" w:cs="Arial"/>
          <w:b/>
          <w:caps/>
          <w:color w:val="000000"/>
          <w:szCs w:val="24"/>
        </w:rPr>
        <w:t xml:space="preserve"> Instructions</w:t>
      </w:r>
    </w:p>
    <w:p w14:paraId="73AA688D" w14:textId="77777777" w:rsidR="00BC51B0" w:rsidRPr="00B72DDB" w:rsidRDefault="00BC51B0" w:rsidP="00BC51B0">
      <w:pPr>
        <w:autoSpaceDE w:val="0"/>
        <w:autoSpaceDN w:val="0"/>
        <w:adjustRightInd w:val="0"/>
        <w:rPr>
          <w:rFonts w:cs="Arial"/>
          <w:b/>
          <w:bCs w:val="0"/>
          <w:color w:val="000000"/>
          <w:sz w:val="20"/>
        </w:rPr>
      </w:pPr>
    </w:p>
    <w:p w14:paraId="73AA688E" w14:textId="77777777" w:rsidR="00BC51B0" w:rsidRPr="00B72DDB" w:rsidRDefault="00BC51B0" w:rsidP="00BC51B0">
      <w:pPr>
        <w:pStyle w:val="ListParagraph"/>
        <w:autoSpaceDE w:val="0"/>
        <w:autoSpaceDN w:val="0"/>
        <w:adjustRightInd w:val="0"/>
        <w:rPr>
          <w:rFonts w:eastAsia="ArialMT" w:cs="Arial"/>
          <w:color w:val="000000"/>
          <w:sz w:val="20"/>
          <w:szCs w:val="20"/>
        </w:rPr>
      </w:pPr>
    </w:p>
    <w:tbl>
      <w:tblPr>
        <w:tblStyle w:val="TableGrid"/>
        <w:tblW w:w="9634" w:type="dxa"/>
        <w:tblLook w:val="04A0" w:firstRow="1" w:lastRow="0" w:firstColumn="1" w:lastColumn="0" w:noHBand="0" w:noVBand="1"/>
        <w:tblCaption w:val="Annex A"/>
        <w:tblDescription w:val="Annex A"/>
      </w:tblPr>
      <w:tblGrid>
        <w:gridCol w:w="3895"/>
        <w:gridCol w:w="5739"/>
      </w:tblGrid>
      <w:tr w:rsidR="00BC51B0" w:rsidRPr="005618B1" w14:paraId="73AA6891" w14:textId="77777777" w:rsidTr="26DAE820">
        <w:trPr>
          <w:trHeight w:val="454"/>
          <w:tblHeader/>
        </w:trPr>
        <w:tc>
          <w:tcPr>
            <w:tcW w:w="3895" w:type="dxa"/>
            <w:shd w:val="clear" w:color="auto" w:fill="D9D9D9" w:themeFill="background1" w:themeFillShade="D9"/>
            <w:vAlign w:val="center"/>
          </w:tcPr>
          <w:p w14:paraId="73AA688F" w14:textId="77777777" w:rsidR="00BC51B0" w:rsidRPr="005618B1" w:rsidRDefault="00BC51B0" w:rsidP="001F5265">
            <w:pPr>
              <w:autoSpaceDE w:val="0"/>
              <w:autoSpaceDN w:val="0"/>
              <w:adjustRightInd w:val="0"/>
              <w:spacing w:before="60" w:after="60"/>
              <w:rPr>
                <w:rFonts w:cs="Arial"/>
                <w:b/>
                <w:bCs w:val="0"/>
                <w:color w:val="000000"/>
                <w:sz w:val="22"/>
                <w:szCs w:val="22"/>
              </w:rPr>
            </w:pPr>
            <w:r w:rsidRPr="005618B1">
              <w:rPr>
                <w:rFonts w:cs="Arial"/>
                <w:b/>
                <w:color w:val="000000"/>
                <w:sz w:val="22"/>
                <w:szCs w:val="22"/>
              </w:rPr>
              <w:t xml:space="preserve">Description </w:t>
            </w:r>
          </w:p>
        </w:tc>
        <w:tc>
          <w:tcPr>
            <w:tcW w:w="5739" w:type="dxa"/>
            <w:shd w:val="clear" w:color="auto" w:fill="D9D9D9" w:themeFill="background1" w:themeFillShade="D9"/>
            <w:vAlign w:val="center"/>
          </w:tcPr>
          <w:p w14:paraId="73AA6890" w14:textId="77777777" w:rsidR="00BC51B0" w:rsidRPr="005618B1" w:rsidRDefault="00BC51B0" w:rsidP="001F5265">
            <w:pPr>
              <w:autoSpaceDE w:val="0"/>
              <w:autoSpaceDN w:val="0"/>
              <w:adjustRightInd w:val="0"/>
              <w:spacing w:before="60" w:after="60"/>
              <w:rPr>
                <w:rFonts w:cs="Arial"/>
                <w:b/>
                <w:bCs w:val="0"/>
                <w:color w:val="000000"/>
                <w:sz w:val="22"/>
                <w:szCs w:val="22"/>
              </w:rPr>
            </w:pPr>
            <w:r w:rsidRPr="005618B1">
              <w:rPr>
                <w:rFonts w:cs="Arial"/>
                <w:b/>
                <w:color w:val="000000"/>
                <w:sz w:val="22"/>
                <w:szCs w:val="22"/>
              </w:rPr>
              <w:t>Details</w:t>
            </w:r>
          </w:p>
        </w:tc>
      </w:tr>
      <w:tr w:rsidR="00BC51B0" w:rsidRPr="005618B1" w14:paraId="73AA6895" w14:textId="77777777" w:rsidTr="26DAE820">
        <w:tc>
          <w:tcPr>
            <w:tcW w:w="3895" w:type="dxa"/>
          </w:tcPr>
          <w:p w14:paraId="73AA6892" w14:textId="77777777" w:rsidR="00BC51B0" w:rsidRPr="004D0BDE" w:rsidRDefault="00BC51B0" w:rsidP="00C662CB">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Subject matter of the Processing</w:t>
            </w:r>
          </w:p>
        </w:tc>
        <w:tc>
          <w:tcPr>
            <w:tcW w:w="5739" w:type="dxa"/>
          </w:tcPr>
          <w:p w14:paraId="73AA6894" w14:textId="38D05B48" w:rsidR="00BC51B0" w:rsidRPr="005618B1" w:rsidRDefault="4A590247" w:rsidP="26DAE820">
            <w:pPr>
              <w:autoSpaceDE w:val="0"/>
              <w:autoSpaceDN w:val="0"/>
              <w:adjustRightInd w:val="0"/>
              <w:spacing w:before="60" w:after="60"/>
            </w:pPr>
            <w:r w:rsidRPr="26DAE820">
              <w:rPr>
                <w:rFonts w:eastAsia="Arial" w:cs="Arial"/>
                <w:color w:val="000000" w:themeColor="text1"/>
                <w:sz w:val="22"/>
                <w:szCs w:val="22"/>
              </w:rPr>
              <w:t xml:space="preserve">Virtual First Contact Physiotherapy services  </w:t>
            </w:r>
            <w:r w:rsidRPr="26DAE820">
              <w:rPr>
                <w:rFonts w:eastAsia="Arial" w:cs="Arial"/>
                <w:sz w:val="22"/>
                <w:szCs w:val="22"/>
              </w:rPr>
              <w:t xml:space="preserve"> </w:t>
            </w:r>
          </w:p>
        </w:tc>
      </w:tr>
      <w:tr w:rsidR="00BC51B0" w:rsidRPr="005618B1" w14:paraId="73AA6899" w14:textId="77777777" w:rsidTr="26DAE820">
        <w:tc>
          <w:tcPr>
            <w:tcW w:w="3895" w:type="dxa"/>
          </w:tcPr>
          <w:p w14:paraId="73AA6896" w14:textId="77777777" w:rsidR="00BC51B0" w:rsidRPr="004D0BDE" w:rsidRDefault="00BC51B0" w:rsidP="00C662CB">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Duration of the Processing</w:t>
            </w:r>
          </w:p>
        </w:tc>
        <w:tc>
          <w:tcPr>
            <w:tcW w:w="5739" w:type="dxa"/>
          </w:tcPr>
          <w:p w14:paraId="30F6BC7F" w14:textId="5AC6AF30" w:rsidR="00BC51B0" w:rsidRPr="005618B1" w:rsidRDefault="378D4739" w:rsidP="00C662CB">
            <w:pPr>
              <w:autoSpaceDE w:val="0"/>
              <w:autoSpaceDN w:val="0"/>
              <w:adjustRightInd w:val="0"/>
              <w:spacing w:before="60" w:after="60"/>
            </w:pPr>
            <w:r w:rsidRPr="26DAE820">
              <w:rPr>
                <w:rFonts w:eastAsia="Arial" w:cs="Arial"/>
                <w:color w:val="000000" w:themeColor="text1"/>
                <w:sz w:val="22"/>
                <w:szCs w:val="22"/>
              </w:rPr>
              <w:t xml:space="preserve">As per agreed service level agreement </w:t>
            </w:r>
          </w:p>
          <w:p w14:paraId="73AA6898" w14:textId="2B533D2F" w:rsidR="00BC51B0" w:rsidRPr="005618B1" w:rsidRDefault="378D4739" w:rsidP="26DAE820">
            <w:pPr>
              <w:autoSpaceDE w:val="0"/>
              <w:autoSpaceDN w:val="0"/>
              <w:adjustRightInd w:val="0"/>
              <w:spacing w:before="60" w:after="60"/>
            </w:pPr>
            <w:r w:rsidRPr="26DAE820">
              <w:rPr>
                <w:rFonts w:eastAsia="Arial" w:cs="Arial"/>
                <w:color w:val="000000" w:themeColor="text1"/>
                <w:sz w:val="22"/>
                <w:szCs w:val="22"/>
              </w:rPr>
              <w:t xml:space="preserve">To be reviewed annually  </w:t>
            </w:r>
            <w:r w:rsidRPr="26DAE820">
              <w:rPr>
                <w:rFonts w:eastAsia="Arial" w:cs="Arial"/>
                <w:sz w:val="22"/>
                <w:szCs w:val="22"/>
              </w:rPr>
              <w:t xml:space="preserve"> </w:t>
            </w:r>
          </w:p>
        </w:tc>
      </w:tr>
      <w:tr w:rsidR="00BC51B0" w:rsidRPr="005618B1" w14:paraId="73AA689D" w14:textId="77777777" w:rsidTr="26DAE820">
        <w:tc>
          <w:tcPr>
            <w:tcW w:w="3895" w:type="dxa"/>
          </w:tcPr>
          <w:p w14:paraId="73AA689A" w14:textId="77777777" w:rsidR="00BC51B0" w:rsidRPr="004D0BDE" w:rsidRDefault="00BC51B0" w:rsidP="00C662CB">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Nature and purposes of the Processing</w:t>
            </w:r>
          </w:p>
        </w:tc>
        <w:tc>
          <w:tcPr>
            <w:tcW w:w="5739" w:type="dxa"/>
          </w:tcPr>
          <w:p w14:paraId="73AA689C" w14:textId="2C032A4E" w:rsidR="00BC51B0" w:rsidRPr="005618B1" w:rsidRDefault="459B4D0F" w:rsidP="26DAE820">
            <w:pPr>
              <w:autoSpaceDE w:val="0"/>
              <w:autoSpaceDN w:val="0"/>
              <w:adjustRightInd w:val="0"/>
              <w:spacing w:before="60" w:after="60"/>
            </w:pPr>
            <w:r w:rsidRPr="26DAE820">
              <w:rPr>
                <w:rFonts w:eastAsia="Arial" w:cs="Arial"/>
                <w:color w:val="000000" w:themeColor="text1"/>
                <w:sz w:val="22"/>
                <w:szCs w:val="22"/>
              </w:rPr>
              <w:t xml:space="preserve">To provide virtual first contact physiotherapy services  </w:t>
            </w:r>
            <w:r w:rsidRPr="26DAE820">
              <w:rPr>
                <w:rFonts w:eastAsia="Arial" w:cs="Arial"/>
                <w:sz w:val="22"/>
                <w:szCs w:val="22"/>
              </w:rPr>
              <w:t xml:space="preserve"> </w:t>
            </w:r>
          </w:p>
        </w:tc>
      </w:tr>
      <w:tr w:rsidR="00BC51B0" w:rsidRPr="005618B1" w14:paraId="73AA68A1" w14:textId="77777777" w:rsidTr="26DAE820">
        <w:tc>
          <w:tcPr>
            <w:tcW w:w="3895" w:type="dxa"/>
          </w:tcPr>
          <w:p w14:paraId="73AA689E" w14:textId="77777777" w:rsidR="00BC51B0" w:rsidRPr="004D0BDE" w:rsidRDefault="00BC51B0" w:rsidP="00C662CB">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Type(s) of Personal Data</w:t>
            </w:r>
          </w:p>
        </w:tc>
        <w:tc>
          <w:tcPr>
            <w:tcW w:w="5739" w:type="dxa"/>
          </w:tcPr>
          <w:p w14:paraId="598F8455" w14:textId="03F70047" w:rsidR="00BC51B0" w:rsidRPr="005618B1" w:rsidRDefault="21516571" w:rsidP="26DAE820">
            <w:pPr>
              <w:autoSpaceDE w:val="0"/>
              <w:autoSpaceDN w:val="0"/>
              <w:adjustRightInd w:val="0"/>
              <w:spacing w:before="60" w:after="60"/>
              <w:rPr>
                <w:rFonts w:cs="Arial"/>
                <w:b/>
                <w:color w:val="000000" w:themeColor="text1"/>
                <w:sz w:val="22"/>
                <w:szCs w:val="22"/>
                <w:lang w:bidi="he-IL"/>
              </w:rPr>
            </w:pPr>
            <w:r w:rsidRPr="26DAE820">
              <w:rPr>
                <w:rFonts w:eastAsia="Arial" w:cs="Arial"/>
                <w:color w:val="000000" w:themeColor="text1"/>
                <w:sz w:val="22"/>
                <w:szCs w:val="22"/>
              </w:rPr>
              <w:t xml:space="preserve">Name </w:t>
            </w:r>
          </w:p>
          <w:p w14:paraId="2CD9012F" w14:textId="3FB54CD9" w:rsidR="00BC51B0" w:rsidRPr="005618B1" w:rsidRDefault="21516571" w:rsidP="00C662CB">
            <w:pPr>
              <w:autoSpaceDE w:val="0"/>
              <w:autoSpaceDN w:val="0"/>
              <w:adjustRightInd w:val="0"/>
              <w:spacing w:before="60" w:after="60"/>
            </w:pPr>
            <w:r w:rsidRPr="26DAE820">
              <w:rPr>
                <w:rFonts w:eastAsia="Arial" w:cs="Arial"/>
                <w:color w:val="000000" w:themeColor="text1"/>
                <w:sz w:val="22"/>
                <w:szCs w:val="22"/>
              </w:rPr>
              <w:t xml:space="preserve">NHS identification number </w:t>
            </w:r>
          </w:p>
          <w:p w14:paraId="42656A43" w14:textId="77DE35F5" w:rsidR="00BC51B0" w:rsidRPr="005618B1" w:rsidRDefault="21516571" w:rsidP="00C662CB">
            <w:pPr>
              <w:autoSpaceDE w:val="0"/>
              <w:autoSpaceDN w:val="0"/>
              <w:adjustRightInd w:val="0"/>
              <w:spacing w:before="60" w:after="60"/>
            </w:pPr>
            <w:r w:rsidRPr="26DAE820">
              <w:rPr>
                <w:rFonts w:eastAsia="Arial" w:cs="Arial"/>
                <w:color w:val="000000" w:themeColor="text1"/>
                <w:sz w:val="22"/>
                <w:szCs w:val="22"/>
              </w:rPr>
              <w:t xml:space="preserve">Medical history </w:t>
            </w:r>
          </w:p>
          <w:p w14:paraId="2EE0CE59" w14:textId="0CE5D3A2" w:rsidR="00BC51B0" w:rsidRPr="005618B1" w:rsidRDefault="21516571" w:rsidP="00C662CB">
            <w:pPr>
              <w:autoSpaceDE w:val="0"/>
              <w:autoSpaceDN w:val="0"/>
              <w:adjustRightInd w:val="0"/>
              <w:spacing w:before="60" w:after="60"/>
            </w:pPr>
            <w:r w:rsidRPr="26DAE820">
              <w:rPr>
                <w:rFonts w:eastAsia="Arial" w:cs="Arial"/>
                <w:color w:val="000000" w:themeColor="text1"/>
                <w:sz w:val="22"/>
                <w:szCs w:val="22"/>
              </w:rPr>
              <w:t xml:space="preserve">Medical records </w:t>
            </w:r>
          </w:p>
          <w:p w14:paraId="0467C7F3" w14:textId="42723D54" w:rsidR="00BC51B0" w:rsidRPr="005618B1" w:rsidRDefault="21516571" w:rsidP="00C662CB">
            <w:pPr>
              <w:autoSpaceDE w:val="0"/>
              <w:autoSpaceDN w:val="0"/>
              <w:adjustRightInd w:val="0"/>
              <w:spacing w:before="60" w:after="60"/>
            </w:pPr>
            <w:r w:rsidRPr="26DAE820">
              <w:rPr>
                <w:rFonts w:eastAsia="Arial" w:cs="Arial"/>
                <w:color w:val="000000" w:themeColor="text1"/>
                <w:sz w:val="22"/>
                <w:szCs w:val="22"/>
              </w:rPr>
              <w:t xml:space="preserve">Home address </w:t>
            </w:r>
          </w:p>
          <w:p w14:paraId="5B2CF9D2" w14:textId="68DF67B8" w:rsidR="00BC51B0" w:rsidRPr="005618B1" w:rsidRDefault="21516571" w:rsidP="00C662CB">
            <w:pPr>
              <w:autoSpaceDE w:val="0"/>
              <w:autoSpaceDN w:val="0"/>
              <w:adjustRightInd w:val="0"/>
              <w:spacing w:before="60" w:after="60"/>
            </w:pPr>
            <w:r w:rsidRPr="26DAE820">
              <w:rPr>
                <w:rFonts w:eastAsia="Arial" w:cs="Arial"/>
                <w:color w:val="000000" w:themeColor="text1"/>
                <w:sz w:val="22"/>
                <w:szCs w:val="22"/>
              </w:rPr>
              <w:t xml:space="preserve">Mobile number </w:t>
            </w:r>
          </w:p>
          <w:p w14:paraId="73AA68A0" w14:textId="2FA7E2C2" w:rsidR="00BC51B0" w:rsidRPr="005618B1" w:rsidRDefault="21516571" w:rsidP="26DAE820">
            <w:pPr>
              <w:autoSpaceDE w:val="0"/>
              <w:autoSpaceDN w:val="0"/>
              <w:adjustRightInd w:val="0"/>
              <w:spacing w:before="60" w:after="60"/>
            </w:pPr>
            <w:r w:rsidRPr="26DAE820">
              <w:rPr>
                <w:rFonts w:eastAsia="Arial" w:cs="Arial"/>
                <w:color w:val="000000" w:themeColor="text1"/>
                <w:sz w:val="22"/>
                <w:szCs w:val="22"/>
              </w:rPr>
              <w:t xml:space="preserve">Email address  </w:t>
            </w:r>
            <w:r w:rsidRPr="26DAE820">
              <w:rPr>
                <w:rFonts w:eastAsia="Arial" w:cs="Arial"/>
                <w:sz w:val="22"/>
                <w:szCs w:val="22"/>
              </w:rPr>
              <w:t xml:space="preserve"> </w:t>
            </w:r>
          </w:p>
        </w:tc>
      </w:tr>
      <w:tr w:rsidR="00B86B6A" w:rsidRPr="005618B1" w14:paraId="1AEC2BD9" w14:textId="77777777" w:rsidTr="26DAE820">
        <w:tc>
          <w:tcPr>
            <w:tcW w:w="3895" w:type="dxa"/>
          </w:tcPr>
          <w:p w14:paraId="1B496803" w14:textId="63A1070A" w:rsidR="00B86B6A" w:rsidRPr="004D0BDE" w:rsidRDefault="00B86B6A" w:rsidP="00C662CB">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Type(s) of Special Category Data</w:t>
            </w:r>
          </w:p>
        </w:tc>
        <w:tc>
          <w:tcPr>
            <w:tcW w:w="5739" w:type="dxa"/>
          </w:tcPr>
          <w:p w14:paraId="3F1DC905" w14:textId="6D4BB426"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Any sensitive data  </w:t>
            </w:r>
          </w:p>
          <w:p w14:paraId="6E57FA31" w14:textId="2987F8BA"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Personal data revealing racial or ethnic origin; </w:t>
            </w:r>
          </w:p>
          <w:p w14:paraId="162066F6" w14:textId="2055036F"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Personal data revealing political opinions; </w:t>
            </w:r>
          </w:p>
          <w:p w14:paraId="25E42BD8" w14:textId="4F5248C1"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Personal data revealing religious or philosophical beliefs; </w:t>
            </w:r>
          </w:p>
          <w:p w14:paraId="4551EFB9" w14:textId="6BC9E1EC"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Personal data revealing trade union membership; </w:t>
            </w:r>
          </w:p>
          <w:p w14:paraId="2EA0F65B" w14:textId="228569AC"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genetic data; </w:t>
            </w:r>
          </w:p>
          <w:p w14:paraId="2D97E665" w14:textId="670E6666"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Biometric data (where used for identification purposes); </w:t>
            </w:r>
          </w:p>
          <w:p w14:paraId="4F1A86FC" w14:textId="5C646881"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Data concerning health; </w:t>
            </w:r>
          </w:p>
          <w:p w14:paraId="53E5F8EF" w14:textId="0C38397F" w:rsidR="00B86B6A" w:rsidRPr="005618B1" w:rsidRDefault="50BF98AB" w:rsidP="00C662CB">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Data concerning a person’s sex life; and </w:t>
            </w:r>
          </w:p>
          <w:p w14:paraId="6A27FB9A" w14:textId="3EE15BCC" w:rsidR="00B86B6A" w:rsidRPr="005618B1" w:rsidRDefault="50BF98AB" w:rsidP="26DAE820">
            <w:pPr>
              <w:autoSpaceDE w:val="0"/>
              <w:autoSpaceDN w:val="0"/>
              <w:adjustRightInd w:val="0"/>
              <w:spacing w:before="60" w:after="60"/>
            </w:pPr>
            <w:r w:rsidRPr="26DAE820">
              <w:rPr>
                <w:rFonts w:ascii="Arial Nova" w:eastAsia="Arial Nova" w:hAnsi="Arial Nova" w:cs="Arial Nova"/>
                <w:color w:val="000000" w:themeColor="text1"/>
                <w:sz w:val="22"/>
                <w:szCs w:val="22"/>
              </w:rPr>
              <w:t xml:space="preserve">Data concerning a person’s sexual orientation. </w:t>
            </w:r>
            <w:r w:rsidRPr="26DAE820">
              <w:rPr>
                <w:rFonts w:eastAsia="Arial" w:cs="Arial"/>
                <w:sz w:val="22"/>
                <w:szCs w:val="22"/>
              </w:rPr>
              <w:t xml:space="preserve"> </w:t>
            </w:r>
          </w:p>
        </w:tc>
      </w:tr>
      <w:tr w:rsidR="00BC51B0" w:rsidRPr="005618B1" w14:paraId="73AA68A5" w14:textId="77777777" w:rsidTr="26DAE820">
        <w:tc>
          <w:tcPr>
            <w:tcW w:w="3895" w:type="dxa"/>
          </w:tcPr>
          <w:p w14:paraId="73AA68A2" w14:textId="77777777" w:rsidR="00BC51B0" w:rsidRPr="004D0BDE" w:rsidRDefault="00BC51B0" w:rsidP="00C662CB">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Categories of Data Subject</w:t>
            </w:r>
          </w:p>
        </w:tc>
        <w:tc>
          <w:tcPr>
            <w:tcW w:w="5739" w:type="dxa"/>
          </w:tcPr>
          <w:p w14:paraId="6AB16687" w14:textId="3BF240CC" w:rsidR="00BC51B0" w:rsidRPr="005618B1" w:rsidRDefault="62892435" w:rsidP="00C662CB">
            <w:pPr>
              <w:autoSpaceDE w:val="0"/>
              <w:autoSpaceDN w:val="0"/>
              <w:adjustRightInd w:val="0"/>
              <w:spacing w:before="60" w:after="60"/>
            </w:pPr>
            <w:r w:rsidRPr="26DAE820">
              <w:rPr>
                <w:rFonts w:eastAsia="Arial" w:cs="Arial"/>
                <w:color w:val="000000" w:themeColor="text1"/>
                <w:sz w:val="22"/>
                <w:szCs w:val="22"/>
              </w:rPr>
              <w:t xml:space="preserve">Patients  </w:t>
            </w:r>
          </w:p>
          <w:p w14:paraId="5B62CF8F" w14:textId="316FA2B3" w:rsidR="00BC51B0" w:rsidRPr="005618B1" w:rsidRDefault="62892435" w:rsidP="00C662CB">
            <w:pPr>
              <w:autoSpaceDE w:val="0"/>
              <w:autoSpaceDN w:val="0"/>
              <w:adjustRightInd w:val="0"/>
              <w:spacing w:before="60" w:after="60"/>
            </w:pPr>
            <w:r w:rsidRPr="26DAE820">
              <w:rPr>
                <w:rFonts w:eastAsia="Arial" w:cs="Arial"/>
                <w:color w:val="000000" w:themeColor="text1"/>
                <w:sz w:val="22"/>
                <w:szCs w:val="22"/>
              </w:rPr>
              <w:t xml:space="preserve">Vulnerable adults  </w:t>
            </w:r>
          </w:p>
          <w:p w14:paraId="73AA68A4" w14:textId="56C8933C" w:rsidR="00BC51B0" w:rsidRPr="005618B1" w:rsidRDefault="62892435" w:rsidP="26DAE820">
            <w:pPr>
              <w:autoSpaceDE w:val="0"/>
              <w:autoSpaceDN w:val="0"/>
              <w:adjustRightInd w:val="0"/>
              <w:spacing w:before="60" w:after="60"/>
            </w:pPr>
            <w:r w:rsidRPr="26DAE820">
              <w:rPr>
                <w:rFonts w:eastAsia="Arial" w:cs="Arial"/>
                <w:color w:val="000000" w:themeColor="text1"/>
                <w:sz w:val="22"/>
                <w:szCs w:val="22"/>
              </w:rPr>
              <w:t xml:space="preserve">Users  </w:t>
            </w:r>
            <w:r w:rsidRPr="26DAE820">
              <w:rPr>
                <w:rFonts w:eastAsia="Arial" w:cs="Arial"/>
                <w:sz w:val="22"/>
                <w:szCs w:val="22"/>
              </w:rPr>
              <w:t xml:space="preserve"> </w:t>
            </w:r>
          </w:p>
        </w:tc>
      </w:tr>
      <w:tr w:rsidR="00B86B6A" w:rsidRPr="005618B1" w14:paraId="72A5B98A" w14:textId="77777777" w:rsidTr="26DAE820">
        <w:tc>
          <w:tcPr>
            <w:tcW w:w="3895" w:type="dxa"/>
          </w:tcPr>
          <w:p w14:paraId="154D39C2" w14:textId="214A3C65" w:rsidR="00B86B6A" w:rsidRPr="004D0BDE" w:rsidRDefault="00B86B6A" w:rsidP="00C662CB">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Third Countries Personal Data will be transferred to</w:t>
            </w:r>
          </w:p>
        </w:tc>
        <w:tc>
          <w:tcPr>
            <w:tcW w:w="5739" w:type="dxa"/>
          </w:tcPr>
          <w:p w14:paraId="4EAD8A76" w14:textId="26E430A8" w:rsidR="00B86B6A" w:rsidRPr="005618B1" w:rsidRDefault="6C47B5F5" w:rsidP="26DAE820">
            <w:pPr>
              <w:autoSpaceDE w:val="0"/>
              <w:autoSpaceDN w:val="0"/>
              <w:adjustRightInd w:val="0"/>
              <w:spacing w:before="60" w:after="60"/>
            </w:pPr>
            <w:r w:rsidRPr="26DAE820">
              <w:rPr>
                <w:rFonts w:eastAsia="Arial" w:cs="Arial"/>
                <w:color w:val="000000" w:themeColor="text1"/>
                <w:sz w:val="22"/>
                <w:szCs w:val="22"/>
              </w:rPr>
              <w:t xml:space="preserve">The data is not permitted to be transferred to any third parties  </w:t>
            </w:r>
            <w:r w:rsidRPr="26DAE820">
              <w:rPr>
                <w:rFonts w:eastAsia="Arial" w:cs="Arial"/>
                <w:sz w:val="22"/>
                <w:szCs w:val="22"/>
              </w:rPr>
              <w:t xml:space="preserve"> </w:t>
            </w:r>
          </w:p>
        </w:tc>
      </w:tr>
      <w:tr w:rsidR="00B86B6A" w:rsidRPr="005618B1" w14:paraId="7086E849" w14:textId="77777777" w:rsidTr="26DAE820">
        <w:tc>
          <w:tcPr>
            <w:tcW w:w="3895" w:type="dxa"/>
          </w:tcPr>
          <w:p w14:paraId="1581510F" w14:textId="1313CDB7" w:rsidR="00B86B6A" w:rsidRPr="004D0BDE" w:rsidRDefault="00B86B6A" w:rsidP="00C662CB">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Details of any Sub-Processors</w:t>
            </w:r>
          </w:p>
        </w:tc>
        <w:tc>
          <w:tcPr>
            <w:tcW w:w="5739" w:type="dxa"/>
          </w:tcPr>
          <w:p w14:paraId="1D0F56F0" w14:textId="4A5792EE" w:rsidR="00B86B6A" w:rsidRPr="005618B1" w:rsidRDefault="3BA9AA85" w:rsidP="26DAE820">
            <w:pPr>
              <w:autoSpaceDE w:val="0"/>
              <w:autoSpaceDN w:val="0"/>
              <w:adjustRightInd w:val="0"/>
              <w:spacing w:before="60" w:after="60"/>
              <w:rPr>
                <w:rFonts w:cs="Arial"/>
                <w:bCs w:val="0"/>
                <w:color w:val="000000"/>
                <w:sz w:val="22"/>
                <w:szCs w:val="22"/>
                <w:lang w:bidi="he-IL"/>
              </w:rPr>
            </w:pPr>
            <w:r w:rsidRPr="26DAE820">
              <w:rPr>
                <w:rFonts w:cs="Arial"/>
                <w:bCs w:val="0"/>
                <w:color w:val="000000" w:themeColor="text1"/>
                <w:sz w:val="22"/>
                <w:szCs w:val="22"/>
                <w:lang w:bidi="he-IL"/>
              </w:rPr>
              <w:t>n/a</w:t>
            </w:r>
          </w:p>
        </w:tc>
      </w:tr>
      <w:tr w:rsidR="005618B1" w:rsidRPr="005618B1" w14:paraId="0F308E92" w14:textId="77777777" w:rsidTr="26DAE820">
        <w:tc>
          <w:tcPr>
            <w:tcW w:w="3895" w:type="dxa"/>
          </w:tcPr>
          <w:p w14:paraId="44858453" w14:textId="0B953FD8" w:rsidR="005618B1" w:rsidRPr="004D0BDE" w:rsidRDefault="005618B1" w:rsidP="005618B1">
            <w:pPr>
              <w:autoSpaceDE w:val="0"/>
              <w:autoSpaceDN w:val="0"/>
              <w:adjustRightInd w:val="0"/>
              <w:spacing w:before="60" w:after="60"/>
              <w:rPr>
                <w:rFonts w:eastAsia="ArialMT" w:cs="Arial"/>
                <w:b/>
                <w:color w:val="000000"/>
                <w:sz w:val="22"/>
                <w:szCs w:val="22"/>
              </w:rPr>
            </w:pPr>
            <w:r w:rsidRPr="004D0BDE">
              <w:rPr>
                <w:rFonts w:eastAsia="ArialMT" w:cs="Arial"/>
                <w:b/>
                <w:color w:val="000000"/>
                <w:sz w:val="22"/>
                <w:szCs w:val="22"/>
              </w:rPr>
              <w:t>Additional Processing Instructions</w:t>
            </w:r>
          </w:p>
        </w:tc>
        <w:tc>
          <w:tcPr>
            <w:tcW w:w="5739" w:type="dxa"/>
          </w:tcPr>
          <w:p w14:paraId="51323BE5" w14:textId="45758738" w:rsidR="005618B1" w:rsidRPr="005618B1" w:rsidRDefault="277CF5C3" w:rsidP="26DAE820">
            <w:pPr>
              <w:autoSpaceDE w:val="0"/>
              <w:autoSpaceDN w:val="0"/>
              <w:adjustRightInd w:val="0"/>
              <w:spacing w:before="60" w:after="60"/>
              <w:rPr>
                <w:rFonts w:cs="Arial"/>
                <w:bCs w:val="0"/>
                <w:color w:val="000000"/>
                <w:sz w:val="22"/>
                <w:szCs w:val="22"/>
                <w:lang w:bidi="he-IL"/>
              </w:rPr>
            </w:pPr>
            <w:r w:rsidRPr="26DAE820">
              <w:rPr>
                <w:rFonts w:cs="Arial"/>
                <w:bCs w:val="0"/>
                <w:color w:val="000000" w:themeColor="text1"/>
                <w:sz w:val="22"/>
                <w:szCs w:val="22"/>
                <w:lang w:bidi="he-IL"/>
              </w:rPr>
              <w:t>n/a</w:t>
            </w:r>
          </w:p>
        </w:tc>
      </w:tr>
    </w:tbl>
    <w:p w14:paraId="73AA68A6" w14:textId="77777777" w:rsidR="00BC51B0" w:rsidRDefault="00BC51B0" w:rsidP="00BC51B0">
      <w:pPr>
        <w:jc w:val="center"/>
        <w:rPr>
          <w:rFonts w:cs="Arial"/>
          <w:b/>
          <w:sz w:val="20"/>
          <w:szCs w:val="20"/>
        </w:rPr>
      </w:pPr>
    </w:p>
    <w:p w14:paraId="73AA68A9" w14:textId="6AE509F9" w:rsidR="00F30658" w:rsidRPr="005618B1" w:rsidRDefault="005618B1" w:rsidP="00B04D7C">
      <w:pPr>
        <w:rPr>
          <w:rFonts w:cs="Arial"/>
          <w:b/>
          <w:szCs w:val="24"/>
        </w:rPr>
      </w:pPr>
      <w:r w:rsidRPr="005618B1">
        <w:rPr>
          <w:rFonts w:cs="Arial"/>
          <w:b/>
          <w:szCs w:val="24"/>
        </w:rPr>
        <w:t xml:space="preserve">DATA PROTECTION </w:t>
      </w:r>
      <w:r>
        <w:rPr>
          <w:rFonts w:cs="Arial"/>
          <w:b/>
          <w:szCs w:val="24"/>
        </w:rPr>
        <w:t>POINTS</w:t>
      </w:r>
      <w:r w:rsidRPr="005618B1">
        <w:rPr>
          <w:rFonts w:cs="Arial"/>
          <w:b/>
          <w:szCs w:val="24"/>
        </w:rPr>
        <w:t xml:space="preserve"> OF CONTACT</w:t>
      </w:r>
    </w:p>
    <w:p w14:paraId="4FFD506E" w14:textId="77CB6254" w:rsidR="005618B1" w:rsidRPr="005618B1" w:rsidRDefault="005618B1" w:rsidP="00B04D7C">
      <w:pPr>
        <w:rPr>
          <w:rFonts w:cs="Arial"/>
          <w:b/>
          <w:szCs w:val="24"/>
        </w:rPr>
      </w:pPr>
    </w:p>
    <w:tbl>
      <w:tblPr>
        <w:tblStyle w:val="TableGrid"/>
        <w:tblW w:w="0" w:type="auto"/>
        <w:tblLook w:val="04A0" w:firstRow="1" w:lastRow="0" w:firstColumn="1" w:lastColumn="0" w:noHBand="0" w:noVBand="1"/>
      </w:tblPr>
      <w:tblGrid>
        <w:gridCol w:w="1070"/>
        <w:gridCol w:w="3219"/>
        <w:gridCol w:w="1072"/>
        <w:gridCol w:w="4267"/>
      </w:tblGrid>
      <w:tr w:rsidR="005618B1" w:rsidRPr="005618B1" w14:paraId="1637E31D" w14:textId="77777777" w:rsidTr="26DAE820">
        <w:trPr>
          <w:trHeight w:val="454"/>
        </w:trPr>
        <w:tc>
          <w:tcPr>
            <w:tcW w:w="4814" w:type="dxa"/>
            <w:gridSpan w:val="2"/>
            <w:shd w:val="clear" w:color="auto" w:fill="D9D9D9" w:themeFill="background1" w:themeFillShade="D9"/>
            <w:vAlign w:val="center"/>
          </w:tcPr>
          <w:p w14:paraId="7AC4810F" w14:textId="4871B081" w:rsidR="005618B1" w:rsidRPr="005618B1" w:rsidRDefault="005618B1" w:rsidP="005618B1">
            <w:pPr>
              <w:rPr>
                <w:rFonts w:cs="Arial"/>
                <w:b/>
                <w:sz w:val="22"/>
                <w:szCs w:val="22"/>
              </w:rPr>
            </w:pPr>
            <w:r w:rsidRPr="005618B1">
              <w:rPr>
                <w:rFonts w:cs="Arial"/>
                <w:b/>
                <w:sz w:val="22"/>
                <w:szCs w:val="22"/>
              </w:rPr>
              <w:t>Controller</w:t>
            </w:r>
          </w:p>
        </w:tc>
        <w:tc>
          <w:tcPr>
            <w:tcW w:w="4814" w:type="dxa"/>
            <w:gridSpan w:val="2"/>
            <w:shd w:val="clear" w:color="auto" w:fill="D9D9D9" w:themeFill="background1" w:themeFillShade="D9"/>
            <w:vAlign w:val="center"/>
          </w:tcPr>
          <w:p w14:paraId="684E12E6" w14:textId="0D751FD0" w:rsidR="005618B1" w:rsidRPr="005618B1" w:rsidRDefault="005618B1" w:rsidP="005618B1">
            <w:pPr>
              <w:rPr>
                <w:rFonts w:cs="Arial"/>
                <w:b/>
                <w:sz w:val="22"/>
                <w:szCs w:val="22"/>
              </w:rPr>
            </w:pPr>
            <w:r w:rsidRPr="005618B1">
              <w:rPr>
                <w:rFonts w:cs="Arial"/>
                <w:b/>
                <w:sz w:val="22"/>
                <w:szCs w:val="22"/>
              </w:rPr>
              <w:t>Processor</w:t>
            </w:r>
          </w:p>
        </w:tc>
      </w:tr>
      <w:tr w:rsidR="0080143D" w:rsidRPr="005618B1" w14:paraId="58FB28DF" w14:textId="77777777" w:rsidTr="26DAE820">
        <w:trPr>
          <w:trHeight w:val="454"/>
        </w:trPr>
        <w:tc>
          <w:tcPr>
            <w:tcW w:w="1129" w:type="dxa"/>
            <w:vAlign w:val="center"/>
          </w:tcPr>
          <w:p w14:paraId="7910960A" w14:textId="3DC5D846" w:rsidR="005618B1" w:rsidRPr="005618B1" w:rsidRDefault="005618B1" w:rsidP="005618B1">
            <w:pPr>
              <w:rPr>
                <w:rFonts w:cs="Arial"/>
                <w:b/>
                <w:sz w:val="22"/>
                <w:szCs w:val="22"/>
              </w:rPr>
            </w:pPr>
            <w:r w:rsidRPr="005618B1">
              <w:rPr>
                <w:rFonts w:cs="Arial"/>
                <w:b/>
                <w:sz w:val="22"/>
                <w:szCs w:val="22"/>
              </w:rPr>
              <w:t>Name</w:t>
            </w:r>
          </w:p>
        </w:tc>
        <w:tc>
          <w:tcPr>
            <w:tcW w:w="3685" w:type="dxa"/>
            <w:vAlign w:val="center"/>
          </w:tcPr>
          <w:p w14:paraId="0C58FAEB" w14:textId="397672DF" w:rsidR="005618B1" w:rsidRPr="005618B1" w:rsidRDefault="05D1B8D4" w:rsidP="005618B1">
            <w:pPr>
              <w:rPr>
                <w:rFonts w:cs="Arial"/>
                <w:sz w:val="22"/>
                <w:szCs w:val="22"/>
              </w:rPr>
            </w:pPr>
            <w:r w:rsidRPr="26DAE820">
              <w:rPr>
                <w:rFonts w:cs="Arial"/>
                <w:sz w:val="22"/>
                <w:szCs w:val="22"/>
              </w:rPr>
              <w:t>Renata Smolskyte</w:t>
            </w:r>
          </w:p>
        </w:tc>
        <w:tc>
          <w:tcPr>
            <w:tcW w:w="1135" w:type="dxa"/>
            <w:vAlign w:val="center"/>
          </w:tcPr>
          <w:p w14:paraId="4C9EB175" w14:textId="1B5373DC" w:rsidR="005618B1" w:rsidRPr="005618B1" w:rsidRDefault="005618B1" w:rsidP="005618B1">
            <w:pPr>
              <w:rPr>
                <w:rFonts w:cs="Arial"/>
                <w:b/>
                <w:sz w:val="22"/>
                <w:szCs w:val="22"/>
              </w:rPr>
            </w:pPr>
            <w:r w:rsidRPr="005618B1">
              <w:rPr>
                <w:rFonts w:cs="Arial"/>
                <w:b/>
                <w:sz w:val="22"/>
                <w:szCs w:val="22"/>
              </w:rPr>
              <w:t>Name</w:t>
            </w:r>
          </w:p>
        </w:tc>
        <w:tc>
          <w:tcPr>
            <w:tcW w:w="3679" w:type="dxa"/>
            <w:vAlign w:val="center"/>
          </w:tcPr>
          <w:p w14:paraId="7F0AB628" w14:textId="75D17B78" w:rsidR="005618B1" w:rsidRPr="005618B1" w:rsidRDefault="00DC42DB" w:rsidP="005618B1">
            <w:pPr>
              <w:rPr>
                <w:rFonts w:cs="Arial"/>
                <w:sz w:val="22"/>
                <w:szCs w:val="22"/>
              </w:rPr>
            </w:pPr>
            <w:r>
              <w:rPr>
                <w:rFonts w:cs="Arial"/>
                <w:sz w:val="22"/>
                <w:szCs w:val="22"/>
              </w:rPr>
              <w:t>Tom Billers</w:t>
            </w:r>
          </w:p>
        </w:tc>
      </w:tr>
      <w:tr w:rsidR="0080143D" w:rsidRPr="005618B1" w14:paraId="4211AD23" w14:textId="77777777" w:rsidTr="26DAE820">
        <w:trPr>
          <w:trHeight w:val="454"/>
        </w:trPr>
        <w:tc>
          <w:tcPr>
            <w:tcW w:w="1129" w:type="dxa"/>
            <w:vAlign w:val="center"/>
          </w:tcPr>
          <w:p w14:paraId="365BD518" w14:textId="247B400C" w:rsidR="005618B1" w:rsidRPr="005618B1" w:rsidRDefault="005618B1" w:rsidP="005618B1">
            <w:pPr>
              <w:rPr>
                <w:rFonts w:cs="Arial"/>
                <w:b/>
                <w:sz w:val="22"/>
                <w:szCs w:val="22"/>
              </w:rPr>
            </w:pPr>
            <w:r w:rsidRPr="005618B1">
              <w:rPr>
                <w:rFonts w:cs="Arial"/>
                <w:b/>
                <w:sz w:val="22"/>
                <w:szCs w:val="22"/>
              </w:rPr>
              <w:t>Role</w:t>
            </w:r>
          </w:p>
        </w:tc>
        <w:tc>
          <w:tcPr>
            <w:tcW w:w="3685" w:type="dxa"/>
            <w:vAlign w:val="center"/>
          </w:tcPr>
          <w:p w14:paraId="7C0ACAA3" w14:textId="69233B18" w:rsidR="005618B1" w:rsidRPr="005618B1" w:rsidRDefault="07EDCA90" w:rsidP="005618B1">
            <w:pPr>
              <w:rPr>
                <w:rFonts w:cs="Arial"/>
                <w:sz w:val="22"/>
                <w:szCs w:val="22"/>
              </w:rPr>
            </w:pPr>
            <w:r w:rsidRPr="26DAE820">
              <w:rPr>
                <w:rFonts w:cs="Arial"/>
                <w:sz w:val="22"/>
                <w:szCs w:val="22"/>
              </w:rPr>
              <w:t xml:space="preserve">PCN Manager </w:t>
            </w:r>
          </w:p>
        </w:tc>
        <w:tc>
          <w:tcPr>
            <w:tcW w:w="1135" w:type="dxa"/>
            <w:vAlign w:val="center"/>
          </w:tcPr>
          <w:p w14:paraId="450CD603" w14:textId="6B908786" w:rsidR="005618B1" w:rsidRPr="005618B1" w:rsidRDefault="005618B1" w:rsidP="005618B1">
            <w:pPr>
              <w:rPr>
                <w:rFonts w:cs="Arial"/>
                <w:b/>
                <w:sz w:val="22"/>
                <w:szCs w:val="22"/>
              </w:rPr>
            </w:pPr>
            <w:r w:rsidRPr="005618B1">
              <w:rPr>
                <w:rFonts w:cs="Arial"/>
                <w:b/>
                <w:sz w:val="22"/>
                <w:szCs w:val="22"/>
              </w:rPr>
              <w:t>Role</w:t>
            </w:r>
          </w:p>
        </w:tc>
        <w:tc>
          <w:tcPr>
            <w:tcW w:w="3679" w:type="dxa"/>
            <w:vAlign w:val="center"/>
          </w:tcPr>
          <w:p w14:paraId="187B023D" w14:textId="22EDA030" w:rsidR="005618B1" w:rsidRPr="005618B1" w:rsidRDefault="00DC42DB" w:rsidP="005618B1">
            <w:pPr>
              <w:rPr>
                <w:rFonts w:cs="Arial"/>
                <w:sz w:val="22"/>
                <w:szCs w:val="22"/>
              </w:rPr>
            </w:pPr>
            <w:r>
              <w:rPr>
                <w:rFonts w:cs="Arial"/>
                <w:sz w:val="22"/>
                <w:szCs w:val="22"/>
              </w:rPr>
              <w:t>Head of Operations</w:t>
            </w:r>
          </w:p>
        </w:tc>
      </w:tr>
      <w:tr w:rsidR="0080143D" w:rsidRPr="005618B1" w14:paraId="18F76793" w14:textId="77777777" w:rsidTr="26DAE820">
        <w:trPr>
          <w:trHeight w:val="454"/>
        </w:trPr>
        <w:tc>
          <w:tcPr>
            <w:tcW w:w="1129" w:type="dxa"/>
            <w:vAlign w:val="center"/>
          </w:tcPr>
          <w:p w14:paraId="05FE7D02" w14:textId="77777777" w:rsidR="0080143D" w:rsidRDefault="005618B1" w:rsidP="005618B1">
            <w:pPr>
              <w:rPr>
                <w:rFonts w:cs="Arial"/>
                <w:b/>
                <w:sz w:val="22"/>
                <w:szCs w:val="22"/>
              </w:rPr>
            </w:pPr>
            <w:r w:rsidRPr="005618B1">
              <w:rPr>
                <w:rFonts w:cs="Arial"/>
                <w:b/>
                <w:sz w:val="22"/>
                <w:szCs w:val="22"/>
              </w:rPr>
              <w:lastRenderedPageBreak/>
              <w:t>C</w:t>
            </w:r>
            <w:r w:rsidR="0080143D">
              <w:rPr>
                <w:rFonts w:cs="Arial"/>
                <w:b/>
                <w:sz w:val="22"/>
                <w:szCs w:val="22"/>
              </w:rPr>
              <w:t>ontact</w:t>
            </w:r>
          </w:p>
          <w:p w14:paraId="3B2BDC6D" w14:textId="67F03A6E" w:rsidR="005618B1" w:rsidRPr="005618B1" w:rsidRDefault="005618B1" w:rsidP="005618B1">
            <w:pPr>
              <w:rPr>
                <w:rFonts w:cs="Arial"/>
                <w:b/>
                <w:sz w:val="22"/>
                <w:szCs w:val="22"/>
              </w:rPr>
            </w:pPr>
            <w:r w:rsidRPr="005618B1">
              <w:rPr>
                <w:rFonts w:cs="Arial"/>
                <w:b/>
                <w:sz w:val="22"/>
                <w:szCs w:val="22"/>
              </w:rPr>
              <w:t>Details</w:t>
            </w:r>
          </w:p>
        </w:tc>
        <w:tc>
          <w:tcPr>
            <w:tcW w:w="3685" w:type="dxa"/>
            <w:vAlign w:val="center"/>
          </w:tcPr>
          <w:p w14:paraId="1CB40ABB" w14:textId="4865A919" w:rsidR="005618B1" w:rsidRPr="005618B1" w:rsidRDefault="65BAB86E" w:rsidP="005618B1">
            <w:pPr>
              <w:rPr>
                <w:rFonts w:cs="Arial"/>
                <w:sz w:val="22"/>
                <w:szCs w:val="22"/>
              </w:rPr>
            </w:pPr>
            <w:r w:rsidRPr="26DAE820">
              <w:rPr>
                <w:rFonts w:cs="Arial"/>
                <w:sz w:val="22"/>
                <w:szCs w:val="22"/>
              </w:rPr>
              <w:t>renata.smolskyte1@nhs.net</w:t>
            </w:r>
          </w:p>
        </w:tc>
        <w:tc>
          <w:tcPr>
            <w:tcW w:w="1135" w:type="dxa"/>
            <w:vAlign w:val="center"/>
          </w:tcPr>
          <w:p w14:paraId="6991D622" w14:textId="77777777" w:rsidR="0080143D" w:rsidRDefault="005618B1" w:rsidP="005618B1">
            <w:pPr>
              <w:rPr>
                <w:rFonts w:cs="Arial"/>
                <w:b/>
                <w:sz w:val="22"/>
                <w:szCs w:val="22"/>
              </w:rPr>
            </w:pPr>
            <w:r w:rsidRPr="005618B1">
              <w:rPr>
                <w:rFonts w:cs="Arial"/>
                <w:b/>
                <w:sz w:val="22"/>
                <w:szCs w:val="22"/>
              </w:rPr>
              <w:t>Contac</w:t>
            </w:r>
            <w:r w:rsidR="0080143D">
              <w:rPr>
                <w:rFonts w:cs="Arial"/>
                <w:b/>
                <w:sz w:val="22"/>
                <w:szCs w:val="22"/>
              </w:rPr>
              <w:t>t</w:t>
            </w:r>
          </w:p>
          <w:p w14:paraId="420C6633" w14:textId="043E6ABF" w:rsidR="005618B1" w:rsidRPr="005618B1" w:rsidRDefault="005618B1" w:rsidP="005618B1">
            <w:pPr>
              <w:rPr>
                <w:rFonts w:cs="Arial"/>
                <w:b/>
                <w:sz w:val="22"/>
                <w:szCs w:val="22"/>
              </w:rPr>
            </w:pPr>
            <w:r w:rsidRPr="005618B1">
              <w:rPr>
                <w:rFonts w:cs="Arial"/>
                <w:b/>
                <w:sz w:val="22"/>
                <w:szCs w:val="22"/>
              </w:rPr>
              <w:t>Details</w:t>
            </w:r>
          </w:p>
        </w:tc>
        <w:tc>
          <w:tcPr>
            <w:tcW w:w="3679" w:type="dxa"/>
            <w:vAlign w:val="center"/>
          </w:tcPr>
          <w:p w14:paraId="70B98A31" w14:textId="6FB26C38" w:rsidR="005618B1" w:rsidRPr="005618B1" w:rsidRDefault="00DC42DB" w:rsidP="005618B1">
            <w:pPr>
              <w:rPr>
                <w:rFonts w:cs="Arial"/>
                <w:sz w:val="22"/>
                <w:szCs w:val="22"/>
              </w:rPr>
            </w:pPr>
            <w:r>
              <w:rPr>
                <w:rFonts w:cs="Arial"/>
                <w:sz w:val="22"/>
                <w:szCs w:val="22"/>
              </w:rPr>
              <w:t>Thomas.billers@purephysiotherapy.co.uk</w:t>
            </w:r>
          </w:p>
        </w:tc>
      </w:tr>
    </w:tbl>
    <w:p w14:paraId="5088190A" w14:textId="77777777" w:rsidR="005618B1" w:rsidRPr="00B04D7C" w:rsidRDefault="005618B1" w:rsidP="00B04D7C">
      <w:pPr>
        <w:rPr>
          <w:rFonts w:cs="Arial"/>
          <w:b/>
          <w:sz w:val="20"/>
          <w:szCs w:val="20"/>
        </w:rPr>
      </w:pPr>
    </w:p>
    <w:sectPr w:rsidR="005618B1" w:rsidRPr="00B04D7C" w:rsidSect="00F828A5">
      <w:headerReference w:type="default" r:id="rId15"/>
      <w:footerReference w:type="default" r:id="rId16"/>
      <w:headerReference w:type="first" r:id="rId17"/>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64D5" w14:textId="77777777" w:rsidR="004C09A1" w:rsidRDefault="004C09A1" w:rsidP="00E74BCB">
      <w:r>
        <w:separator/>
      </w:r>
    </w:p>
  </w:endnote>
  <w:endnote w:type="continuationSeparator" w:id="0">
    <w:p w14:paraId="6E4061FB" w14:textId="77777777" w:rsidR="004C09A1" w:rsidRDefault="004C09A1" w:rsidP="00E7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charset w:val="00"/>
    <w:family w:val="auto"/>
    <w:pitch w:val="variable"/>
    <w:sig w:usb0="E00002AF" w:usb1="5000607B" w:usb2="00000000" w:usb3="00000000" w:csb0="0000009F" w:csb1="00000000"/>
  </w:font>
  <w:font w:name="HGSMinchoE">
    <w:altName w:val="Yu Gothic"/>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Arial Bold">
    <w:altName w:val="Times New Roman"/>
    <w:panose1 w:val="00000000000000000000"/>
    <w:charset w:val="00"/>
    <w:family w:val="roman"/>
    <w:notTrueType/>
    <w:pitch w:val="default"/>
  </w:font>
  <w:font w:name="ArialMT">
    <w:altName w:val="MS Mincho"/>
    <w:panose1 w:val="00000000000000000000"/>
    <w:charset w:val="80"/>
    <w:family w:val="auto"/>
    <w:notTrueType/>
    <w:pitch w:val="default"/>
    <w:sig w:usb0="00000001" w:usb1="08070000" w:usb2="00000010" w:usb3="00000000" w:csb0="00020000"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356272"/>
      <w:docPartObj>
        <w:docPartGallery w:val="Page Numbers (Bottom of Page)"/>
        <w:docPartUnique/>
      </w:docPartObj>
    </w:sdtPr>
    <w:sdtContent>
      <w:sdt>
        <w:sdtPr>
          <w:id w:val="1728636285"/>
          <w:docPartObj>
            <w:docPartGallery w:val="Page Numbers (Top of Page)"/>
            <w:docPartUnique/>
          </w:docPartObj>
        </w:sdtPr>
        <w:sdtContent>
          <w:p w14:paraId="6E36B5E1" w14:textId="44D8E898" w:rsidR="00C662CB" w:rsidRDefault="00C662CB">
            <w:pPr>
              <w:pStyle w:val="Footer"/>
              <w:jc w:val="center"/>
            </w:pPr>
            <w:r>
              <w:t xml:space="preserve">Page </w:t>
            </w:r>
            <w:r>
              <w:rPr>
                <w:b/>
                <w:bCs w:val="0"/>
                <w:szCs w:val="24"/>
              </w:rPr>
              <w:fldChar w:fldCharType="begin"/>
            </w:r>
            <w:r>
              <w:rPr>
                <w:b/>
              </w:rPr>
              <w:instrText xml:space="preserve"> PAGE </w:instrText>
            </w:r>
            <w:r>
              <w:rPr>
                <w:b/>
                <w:bCs w:val="0"/>
                <w:szCs w:val="24"/>
              </w:rPr>
              <w:fldChar w:fldCharType="separate"/>
            </w:r>
            <w:r w:rsidR="005E4C4B">
              <w:rPr>
                <w:b/>
                <w:noProof/>
              </w:rPr>
              <w:t>13</w:t>
            </w:r>
            <w:r>
              <w:rPr>
                <w:b/>
                <w:bCs w:val="0"/>
                <w:szCs w:val="24"/>
              </w:rPr>
              <w:fldChar w:fldCharType="end"/>
            </w:r>
            <w:r>
              <w:t xml:space="preserve"> of </w:t>
            </w:r>
            <w:r>
              <w:rPr>
                <w:b/>
                <w:bCs w:val="0"/>
                <w:szCs w:val="24"/>
              </w:rPr>
              <w:fldChar w:fldCharType="begin"/>
            </w:r>
            <w:r>
              <w:rPr>
                <w:b/>
              </w:rPr>
              <w:instrText xml:space="preserve"> NUMPAGES  </w:instrText>
            </w:r>
            <w:r>
              <w:rPr>
                <w:b/>
                <w:bCs w:val="0"/>
                <w:szCs w:val="24"/>
              </w:rPr>
              <w:fldChar w:fldCharType="separate"/>
            </w:r>
            <w:r w:rsidR="005E4C4B">
              <w:rPr>
                <w:b/>
                <w:noProof/>
              </w:rPr>
              <w:t>13</w:t>
            </w:r>
            <w:r>
              <w:rPr>
                <w:b/>
                <w:bCs w:val="0"/>
                <w:szCs w:val="24"/>
              </w:rPr>
              <w:fldChar w:fldCharType="end"/>
            </w:r>
          </w:p>
        </w:sdtContent>
      </w:sdt>
    </w:sdtContent>
  </w:sdt>
  <w:p w14:paraId="7B04E9FD" w14:textId="77777777" w:rsidR="00C662CB" w:rsidRDefault="00C66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A71B" w14:textId="77777777" w:rsidR="004C09A1" w:rsidRDefault="004C09A1" w:rsidP="00E74BCB">
      <w:r>
        <w:separator/>
      </w:r>
    </w:p>
  </w:footnote>
  <w:footnote w:type="continuationSeparator" w:id="0">
    <w:p w14:paraId="495ED12E" w14:textId="77777777" w:rsidR="004C09A1" w:rsidRDefault="004C09A1" w:rsidP="00E7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68F3" w14:textId="77777777" w:rsidR="00C662CB" w:rsidRDefault="00C662CB">
    <w:pPr>
      <w:pStyle w:val="Header"/>
    </w:pPr>
  </w:p>
  <w:p w14:paraId="73AA68F4" w14:textId="77777777" w:rsidR="00C662CB" w:rsidRDefault="00C662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68F5" w14:textId="5F40B0CB" w:rsidR="00C662CB" w:rsidRDefault="00C662CB" w:rsidP="0060361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D807BE2"/>
    <w:lvl w:ilvl="0">
      <w:start w:val="1"/>
      <w:numFmt w:val="decimal"/>
      <w:lvlText w:val="%1."/>
      <w:lvlJc w:val="left"/>
      <w:pPr>
        <w:tabs>
          <w:tab w:val="num" w:pos="720"/>
        </w:tabs>
        <w:ind w:left="720" w:hanging="720"/>
      </w:pPr>
      <w:rPr>
        <w:rFonts w:ascii="Arial" w:hAnsi="Arial" w:hint="default"/>
        <w:b w:val="0"/>
        <w:i w:val="0"/>
        <w:color w:val="auto"/>
        <w:sz w:val="24"/>
      </w:rPr>
    </w:lvl>
    <w:lvl w:ilvl="1">
      <w:start w:val="1"/>
      <w:numFmt w:val="decimal"/>
      <w:lvlText w:val="%1.%2"/>
      <w:lvlJc w:val="left"/>
      <w:pPr>
        <w:tabs>
          <w:tab w:val="num" w:pos="0"/>
        </w:tabs>
        <w:ind w:left="1440" w:hanging="720"/>
      </w:pPr>
      <w:rPr>
        <w:rFonts w:ascii="Arial" w:hAnsi="Arial" w:hint="default"/>
        <w:sz w:val="24"/>
        <w:szCs w:val="24"/>
      </w:rPr>
    </w:lvl>
    <w:lvl w:ilvl="2">
      <w:start w:val="1"/>
      <w:numFmt w:val="decimal"/>
      <w:lvlText w:val="%1.%2.%3"/>
      <w:lvlJc w:val="left"/>
      <w:pPr>
        <w:tabs>
          <w:tab w:val="num" w:pos="0"/>
        </w:tabs>
        <w:ind w:left="2404" w:hanging="720"/>
      </w:pPr>
      <w:rPr>
        <w:rFonts w:ascii="Arial" w:hAnsi="Arial" w:hint="default"/>
        <w:b w:val="0"/>
        <w:i w:val="0"/>
        <w:color w:val="auto"/>
        <w:sz w:val="24"/>
      </w:rPr>
    </w:lvl>
    <w:lvl w:ilvl="3">
      <w:start w:val="1"/>
      <w:numFmt w:val="decimal"/>
      <w:lvlText w:val="%1.%2.%3.%4"/>
      <w:lvlJc w:val="left"/>
      <w:pPr>
        <w:tabs>
          <w:tab w:val="num" w:pos="0"/>
        </w:tabs>
        <w:ind w:left="3612" w:hanging="720"/>
      </w:pPr>
      <w:rPr>
        <w:rFonts w:ascii="Arial" w:hAnsi="Arial" w:hint="default"/>
        <w:sz w:val="20"/>
      </w:rPr>
    </w:lvl>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pPr>
        <w:tabs>
          <w:tab w:val="num" w:pos="5058"/>
        </w:tabs>
        <w:ind w:left="5058" w:hanging="720"/>
      </w:pPr>
      <w:rPr>
        <w:rFonts w:ascii="Arial" w:hAnsi="Arial" w:hint="default"/>
        <w:sz w:val="20"/>
      </w:rPr>
    </w:lvl>
    <w:lvl w:ilvl="6">
      <w:start w:val="1"/>
      <w:numFmt w:val="lowerRoman"/>
      <w:lvlText w:val="(%7)"/>
      <w:lvlJc w:val="left"/>
      <w:pPr>
        <w:tabs>
          <w:tab w:val="num" w:pos="5761"/>
        </w:tabs>
        <w:ind w:left="5761" w:hanging="720"/>
      </w:pPr>
      <w:rPr>
        <w:rFonts w:ascii="Arial" w:hAnsi="Arial" w:hint="default"/>
        <w:b w:val="0"/>
        <w:i w:val="0"/>
        <w:sz w:val="20"/>
      </w:rPr>
    </w:lvl>
    <w:lvl w:ilvl="7">
      <w:start w:val="1"/>
      <w:numFmt w:val="bullet"/>
      <w:lvlText w:val=""/>
      <w:lvlJc w:val="left"/>
      <w:pPr>
        <w:tabs>
          <w:tab w:val="num" w:pos="6447"/>
        </w:tabs>
        <w:ind w:left="6447" w:hanging="720"/>
      </w:pPr>
      <w:rPr>
        <w:rFonts w:ascii="Symbol" w:hAnsi="Symbol" w:hint="default"/>
      </w:rPr>
    </w:lvl>
    <w:lvl w:ilvl="8">
      <w:start w:val="1"/>
      <w:numFmt w:val="bullet"/>
      <w:lvlText w:val=""/>
      <w:lvlJc w:val="left"/>
      <w:pPr>
        <w:tabs>
          <w:tab w:val="num" w:pos="7155"/>
        </w:tabs>
        <w:ind w:left="7155" w:hanging="720"/>
      </w:pPr>
      <w:rPr>
        <w:rFonts w:ascii="Symbol" w:hAnsi="Symbol" w:hint="default"/>
      </w:rPr>
    </w:lvl>
  </w:abstractNum>
  <w:abstractNum w:abstractNumId="1" w15:restartNumberingAfterBreak="0">
    <w:nsid w:val="02814D04"/>
    <w:multiLevelType w:val="multilevel"/>
    <w:tmpl w:val="EDC06ACC"/>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ascii="Arial" w:hAnsi="Arial" w:cs="Arial" w:hint="default"/>
        <w:b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BC2414B"/>
    <w:multiLevelType w:val="hybridMultilevel"/>
    <w:tmpl w:val="3E06F71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color w:val="000000"/>
      </w:rPr>
    </w:lvl>
    <w:lvl w:ilvl="2">
      <w:start w:val="1"/>
      <w:numFmt w:val="decimal"/>
      <w:pStyle w:val="ScheduleTitleClause"/>
      <w:lvlText w:val="%3."/>
      <w:lvlJc w:val="left"/>
      <w:pPr>
        <w:tabs>
          <w:tab w:val="num" w:pos="720"/>
        </w:tabs>
        <w:ind w:left="720" w:hanging="720"/>
      </w:pPr>
      <w:rPr>
        <w:rFonts w:hint="default"/>
        <w:color w:val="000000"/>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07848B2"/>
    <w:multiLevelType w:val="multilevel"/>
    <w:tmpl w:val="9B1CF228"/>
    <w:styleLink w:val="Definitions"/>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6" w15:restartNumberingAfterBreak="0">
    <w:nsid w:val="2AF661E0"/>
    <w:multiLevelType w:val="multilevel"/>
    <w:tmpl w:val="788C2E64"/>
    <w:styleLink w:val="SchedParas"/>
    <w:lvl w:ilvl="0">
      <w:start w:val="1"/>
      <w:numFmt w:val="decimal"/>
      <w:pStyle w:val="MRSchedPara1"/>
      <w:lvlText w:val="%1"/>
      <w:lvlJc w:val="left"/>
      <w:pPr>
        <w:tabs>
          <w:tab w:val="num" w:pos="720"/>
        </w:tabs>
        <w:ind w:left="720" w:hanging="720"/>
      </w:pPr>
      <w:rPr>
        <w:rFonts w:cs="Times New Roman" w:hint="default"/>
        <w:b/>
        <w:i w:val="0"/>
        <w:u w:val="none"/>
      </w:rPr>
    </w:lvl>
    <w:lvl w:ilvl="1">
      <w:start w:val="1"/>
      <w:numFmt w:val="decimal"/>
      <w:pStyle w:val="MRSchedPara2"/>
      <w:lvlText w:val="%1.%2"/>
      <w:lvlJc w:val="left"/>
      <w:pPr>
        <w:ind w:left="720" w:hanging="720"/>
      </w:pPr>
      <w:rPr>
        <w:rFonts w:cs="Times New Roman" w:hint="default"/>
      </w:rPr>
    </w:lvl>
    <w:lvl w:ilvl="2">
      <w:start w:val="1"/>
      <w:numFmt w:val="decimal"/>
      <w:pStyle w:val="MRSchedPara3"/>
      <w:lvlText w:val="%1.%2.%3"/>
      <w:lvlJc w:val="left"/>
      <w:pPr>
        <w:ind w:left="1800" w:hanging="1080"/>
      </w:pPr>
      <w:rPr>
        <w:rFonts w:cs="Times New Roman" w:hint="default"/>
      </w:rPr>
    </w:lvl>
    <w:lvl w:ilvl="3">
      <w:start w:val="1"/>
      <w:numFmt w:val="lowerRoman"/>
      <w:pStyle w:val="MRSchedPara4"/>
      <w:lvlText w:val="(%4)"/>
      <w:lvlJc w:val="left"/>
      <w:pPr>
        <w:tabs>
          <w:tab w:val="num" w:pos="2517"/>
        </w:tabs>
        <w:ind w:left="2520" w:hanging="720"/>
      </w:pPr>
      <w:rPr>
        <w:rFonts w:cs="Times New Roman" w:hint="default"/>
      </w:rPr>
    </w:lvl>
    <w:lvl w:ilvl="4">
      <w:start w:val="1"/>
      <w:numFmt w:val="upperLetter"/>
      <w:pStyle w:val="MRSchedPara5"/>
      <w:lvlText w:val="(%5)"/>
      <w:lvlJc w:val="left"/>
      <w:pPr>
        <w:tabs>
          <w:tab w:val="num" w:pos="3238"/>
        </w:tabs>
        <w:ind w:left="3240" w:hanging="720"/>
      </w:pPr>
      <w:rPr>
        <w:rFonts w:cs="Times New Roman" w:hint="default"/>
      </w:rPr>
    </w:lvl>
    <w:lvl w:ilvl="5">
      <w:start w:val="1"/>
      <w:numFmt w:val="decimal"/>
      <w:pStyle w:val="MRSchedPara6"/>
      <w:lvlText w:val="%6)"/>
      <w:lvlJc w:val="left"/>
      <w:pPr>
        <w:tabs>
          <w:tab w:val="num" w:pos="3958"/>
        </w:tabs>
        <w:ind w:left="3960" w:hanging="720"/>
      </w:pPr>
      <w:rPr>
        <w:rFonts w:cs="Times New Roman" w:hint="default"/>
      </w:rPr>
    </w:lvl>
    <w:lvl w:ilvl="6">
      <w:start w:val="1"/>
      <w:numFmt w:val="lowerLetter"/>
      <w:pStyle w:val="MRSchedPara7"/>
      <w:lvlText w:val="%7)"/>
      <w:lvlJc w:val="left"/>
      <w:pPr>
        <w:tabs>
          <w:tab w:val="num" w:pos="4678"/>
        </w:tabs>
        <w:ind w:left="4680" w:hanging="720"/>
      </w:pPr>
      <w:rPr>
        <w:rFonts w:cs="Times New Roman" w:hint="default"/>
      </w:rPr>
    </w:lvl>
    <w:lvl w:ilvl="7">
      <w:start w:val="1"/>
      <w:numFmt w:val="lowerRoman"/>
      <w:pStyle w:val="MRSchedPara8"/>
      <w:lvlText w:val="%8)"/>
      <w:lvlJc w:val="left"/>
      <w:pPr>
        <w:tabs>
          <w:tab w:val="num" w:pos="5398"/>
        </w:tabs>
        <w:ind w:left="5400" w:hanging="720"/>
      </w:pPr>
      <w:rPr>
        <w:rFonts w:cs="Times New Roman" w:hint="default"/>
      </w:rPr>
    </w:lvl>
    <w:lvl w:ilvl="8">
      <w:start w:val="1"/>
      <w:numFmt w:val="upperLetter"/>
      <w:pStyle w:val="MRSchedPara9"/>
      <w:lvlText w:val="%9)"/>
      <w:lvlJc w:val="left"/>
      <w:pPr>
        <w:ind w:left="6120" w:hanging="720"/>
      </w:pPr>
      <w:rPr>
        <w:rFonts w:cs="Times New Roman" w:hint="default"/>
      </w:rPr>
    </w:lvl>
  </w:abstractNum>
  <w:abstractNum w:abstractNumId="7" w15:restartNumberingAfterBreak="0">
    <w:nsid w:val="342A6C6D"/>
    <w:multiLevelType w:val="singleLevel"/>
    <w:tmpl w:val="A43C07E0"/>
    <w:lvl w:ilvl="0">
      <w:start w:val="1"/>
      <w:numFmt w:val="upperLetter"/>
      <w:lvlText w:val="(%1)"/>
      <w:legacy w:legacy="1" w:legacySpace="0" w:legacyIndent="567"/>
      <w:lvlJc w:val="left"/>
      <w:pPr>
        <w:ind w:left="567" w:hanging="567"/>
      </w:pPr>
    </w:lvl>
  </w:abstractNum>
  <w:abstractNum w:abstractNumId="8" w15:restartNumberingAfterBreak="0">
    <w:nsid w:val="37270E40"/>
    <w:multiLevelType w:val="multilevel"/>
    <w:tmpl w:val="E708C5D4"/>
    <w:styleLink w:val="Recital"/>
    <w:lvl w:ilvl="0">
      <w:start w:val="1"/>
      <w:numFmt w:val="upperLetter"/>
      <w:pStyle w:val="MRRecital1"/>
      <w:lvlText w:val="(%1)"/>
      <w:lvlJc w:val="left"/>
      <w:pPr>
        <w:ind w:left="720" w:hanging="720"/>
      </w:pPr>
      <w:rPr>
        <w:rFonts w:ascii="Arial" w:hAnsi="Arial" w:hint="default"/>
        <w:sz w:val="22"/>
      </w:rPr>
    </w:lvl>
    <w:lvl w:ilvl="1">
      <w:start w:val="1"/>
      <w:numFmt w:val="decimal"/>
      <w:pStyle w:val="MRRecital2"/>
      <w:lvlText w:val="%2)"/>
      <w:lvlJc w:val="left"/>
      <w:pPr>
        <w:ind w:left="1440" w:hanging="720"/>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9" w15:restartNumberingAfterBreak="0">
    <w:nsid w:val="3E9D3BDC"/>
    <w:multiLevelType w:val="multilevel"/>
    <w:tmpl w:val="9488BE6E"/>
    <w:styleLink w:val="Parties"/>
    <w:lvl w:ilvl="0">
      <w:start w:val="1"/>
      <w:numFmt w:val="decimal"/>
      <w:pStyle w:val="MRParties"/>
      <w:lvlText w:val="(%1)"/>
      <w:lvlJc w:val="left"/>
      <w:pPr>
        <w:ind w:left="720" w:hanging="720"/>
      </w:pPr>
      <w:rPr>
        <w:rFonts w:cs="Times New Roman" w:hint="default"/>
      </w:rPr>
    </w:lvl>
    <w:lvl w:ilvl="1">
      <w:start w:val="1"/>
      <w:numFmt w:val="none"/>
      <w:lvlText w:val=""/>
      <w:lvlJc w:val="left"/>
      <w:pPr>
        <w:ind w:left="720" w:firstLine="0"/>
      </w:pPr>
      <w:rPr>
        <w:rFonts w:cs="Times New Roman" w:hint="default"/>
      </w:rPr>
    </w:lvl>
    <w:lvl w:ilvl="2">
      <w:start w:val="1"/>
      <w:numFmt w:val="none"/>
      <w:lvlText w:val=""/>
      <w:lvlJc w:val="left"/>
      <w:pPr>
        <w:ind w:left="720" w:firstLine="0"/>
      </w:pPr>
      <w:rPr>
        <w:rFonts w:cs="Times New Roman" w:hint="default"/>
      </w:rPr>
    </w:lvl>
    <w:lvl w:ilvl="3">
      <w:start w:val="1"/>
      <w:numFmt w:val="none"/>
      <w:lvlText w:val=""/>
      <w:lvlJc w:val="left"/>
      <w:pPr>
        <w:ind w:left="720" w:firstLine="0"/>
      </w:pPr>
      <w:rPr>
        <w:rFonts w:cs="Times New Roman" w:hint="default"/>
      </w:rPr>
    </w:lvl>
    <w:lvl w:ilvl="4">
      <w:start w:val="1"/>
      <w:numFmt w:val="none"/>
      <w:lvlText w:val=""/>
      <w:lvlJc w:val="left"/>
      <w:pPr>
        <w:ind w:left="720" w:firstLine="0"/>
      </w:pPr>
      <w:rPr>
        <w:rFonts w:cs="Times New Roman" w:hint="default"/>
      </w:rPr>
    </w:lvl>
    <w:lvl w:ilvl="5">
      <w:start w:val="1"/>
      <w:numFmt w:val="none"/>
      <w:lvlText w:val=""/>
      <w:lvlJc w:val="left"/>
      <w:pPr>
        <w:ind w:left="720" w:firstLine="0"/>
      </w:pPr>
      <w:rPr>
        <w:rFonts w:cs="Times New Roman" w:hint="default"/>
      </w:rPr>
    </w:lvl>
    <w:lvl w:ilvl="6">
      <w:start w:val="1"/>
      <w:numFmt w:val="none"/>
      <w:lvlText w:val=""/>
      <w:lvlJc w:val="left"/>
      <w:pPr>
        <w:ind w:left="720" w:firstLine="0"/>
      </w:pPr>
      <w:rPr>
        <w:rFonts w:cs="Times New Roman" w:hint="default"/>
      </w:rPr>
    </w:lvl>
    <w:lvl w:ilvl="7">
      <w:start w:val="1"/>
      <w:numFmt w:val="none"/>
      <w:lvlText w:val=""/>
      <w:lvlJc w:val="left"/>
      <w:pPr>
        <w:ind w:left="720" w:firstLine="0"/>
      </w:pPr>
      <w:rPr>
        <w:rFonts w:cs="Times New Roman" w:hint="default"/>
      </w:rPr>
    </w:lvl>
    <w:lvl w:ilvl="8">
      <w:start w:val="1"/>
      <w:numFmt w:val="none"/>
      <w:lvlText w:val=""/>
      <w:lvlJc w:val="left"/>
      <w:pPr>
        <w:ind w:left="720" w:firstLine="0"/>
      </w:pPr>
      <w:rPr>
        <w:rFonts w:cs="Times New Roman" w:hint="default"/>
      </w:rPr>
    </w:lvl>
  </w:abstractNum>
  <w:abstractNum w:abstractNumId="10" w15:restartNumberingAfterBreak="0">
    <w:nsid w:val="45E348AD"/>
    <w:multiLevelType w:val="hybridMultilevel"/>
    <w:tmpl w:val="988013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840B7B"/>
    <w:multiLevelType w:val="multilevel"/>
    <w:tmpl w:val="9B1CF228"/>
    <w:numStyleLink w:val="Definitions"/>
  </w:abstractNum>
  <w:abstractNum w:abstractNumId="12" w15:restartNumberingAfterBreak="0">
    <w:nsid w:val="4E1B33B0"/>
    <w:multiLevelType w:val="hybridMultilevel"/>
    <w:tmpl w:val="5C58063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3" w15:restartNumberingAfterBreak="0">
    <w:nsid w:val="54B321DA"/>
    <w:multiLevelType w:val="hybridMultilevel"/>
    <w:tmpl w:val="9DA65C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80D0DD1"/>
    <w:multiLevelType w:val="multilevel"/>
    <w:tmpl w:val="3F32EEBE"/>
    <w:lvl w:ilvl="0">
      <w:start w:val="1"/>
      <w:numFmt w:val="decimal"/>
      <w:pStyle w:val="MRSchedule1"/>
      <w:isLgl/>
      <w:suff w:val="nothing"/>
      <w:lvlText w:val="Schedule %1"/>
      <w:lvlJc w:val="left"/>
      <w:pPr>
        <w:ind w:left="0" w:firstLine="0"/>
      </w:pPr>
      <w:rPr>
        <w:rFonts w:cs="Times New Roman" w:hint="default"/>
        <w:b/>
        <w:i w:val="0"/>
        <w:u w:val="single"/>
      </w:rPr>
    </w:lvl>
    <w:lvl w:ilvl="1">
      <w:start w:val="1"/>
      <w:numFmt w:val="none"/>
      <w:pStyle w:val="MRSchedule2"/>
      <w:suff w:val="nothing"/>
      <w:lvlText w:val="%2"/>
      <w:lvlJc w:val="left"/>
      <w:pPr>
        <w:ind w:left="0" w:firstLine="0"/>
      </w:pPr>
      <w:rPr>
        <w:rFonts w:cs="Times New Roman" w:hint="default"/>
        <w:u w:val="single"/>
      </w:rPr>
    </w:lvl>
    <w:lvl w:ilvl="2">
      <w:start w:val="1"/>
      <w:numFmt w:val="none"/>
      <w:pStyle w:val="MRSchedule3"/>
      <w:suff w:val="nothing"/>
      <w:lvlText w:val="%3"/>
      <w:lvlJc w:val="left"/>
      <w:pPr>
        <w:ind w:left="0" w:firstLine="0"/>
      </w:pPr>
      <w:rPr>
        <w:rFonts w:cs="Times New Roman" w:hint="default"/>
      </w:rPr>
    </w:lvl>
    <w:lvl w:ilvl="3">
      <w:start w:val="1"/>
      <w:numFmt w:val="none"/>
      <w:lvlText w:val=""/>
      <w:lvlJc w:val="left"/>
      <w:pPr>
        <w:ind w:left="0" w:firstLine="0"/>
      </w:pPr>
      <w:rPr>
        <w:rFonts w:cs="Times New Roman" w:hint="default"/>
      </w:rPr>
    </w:lvl>
    <w:lvl w:ilvl="4">
      <w:start w:val="1"/>
      <w:numFmt w:val="none"/>
      <w:lvlText w:val=""/>
      <w:lvlJc w:val="left"/>
      <w:pPr>
        <w:ind w:left="0" w:firstLine="0"/>
      </w:pPr>
      <w:rPr>
        <w:rFonts w:cs="Times New Roman" w:hint="default"/>
      </w:rPr>
    </w:lvl>
    <w:lvl w:ilvl="5">
      <w:start w:val="1"/>
      <w:numFmt w:val="none"/>
      <w:lvlText w:val=""/>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15" w15:restartNumberingAfterBreak="0">
    <w:nsid w:val="6D0C2F44"/>
    <w:multiLevelType w:val="multilevel"/>
    <w:tmpl w:val="7D42F14A"/>
    <w:numStyleLink w:val="Headings"/>
  </w:abstractNum>
  <w:abstractNum w:abstractNumId="16"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085318"/>
    <w:multiLevelType w:val="multilevel"/>
    <w:tmpl w:val="EA3239C8"/>
    <w:styleLink w:val="NoHead"/>
    <w:lvl w:ilvl="0">
      <w:start w:val="1"/>
      <w:numFmt w:val="decimal"/>
      <w:pStyle w:val="MRNoHead1"/>
      <w:lvlText w:val="%1"/>
      <w:lvlJc w:val="left"/>
      <w:pPr>
        <w:ind w:left="720" w:hanging="720"/>
      </w:pPr>
      <w:rPr>
        <w:rFonts w:cs="Times New Roman" w:hint="default"/>
      </w:rPr>
    </w:lvl>
    <w:lvl w:ilvl="1">
      <w:start w:val="1"/>
      <w:numFmt w:val="decimal"/>
      <w:pStyle w:val="MRNoHead2"/>
      <w:lvlText w:val="%1.%2"/>
      <w:lvlJc w:val="left"/>
      <w:pPr>
        <w:ind w:left="1440" w:hanging="720"/>
      </w:pPr>
      <w:rPr>
        <w:rFonts w:cs="Times New Roman" w:hint="default"/>
      </w:rPr>
    </w:lvl>
    <w:lvl w:ilvl="2">
      <w:start w:val="1"/>
      <w:numFmt w:val="decimal"/>
      <w:pStyle w:val="MRNoHead3"/>
      <w:lvlText w:val="%1.%2.%3"/>
      <w:lvlJc w:val="left"/>
      <w:pPr>
        <w:tabs>
          <w:tab w:val="num" w:pos="1440"/>
        </w:tabs>
        <w:ind w:left="2520" w:hanging="1080"/>
      </w:pPr>
      <w:rPr>
        <w:rFonts w:cs="Times New Roman" w:hint="default"/>
      </w:rPr>
    </w:lvl>
    <w:lvl w:ilvl="3">
      <w:start w:val="1"/>
      <w:numFmt w:val="lowerRoman"/>
      <w:pStyle w:val="MRNoHead4"/>
      <w:lvlText w:val="(%4)"/>
      <w:lvlJc w:val="left"/>
      <w:pPr>
        <w:tabs>
          <w:tab w:val="num" w:pos="3238"/>
        </w:tabs>
        <w:ind w:left="3240" w:hanging="720"/>
      </w:pPr>
      <w:rPr>
        <w:rFonts w:cs="Times New Roman" w:hint="default"/>
      </w:rPr>
    </w:lvl>
    <w:lvl w:ilvl="4">
      <w:start w:val="1"/>
      <w:numFmt w:val="upperLetter"/>
      <w:pStyle w:val="MRNoHead5"/>
      <w:lvlText w:val="(%5)"/>
      <w:lvlJc w:val="left"/>
      <w:pPr>
        <w:tabs>
          <w:tab w:val="num" w:pos="3958"/>
        </w:tabs>
        <w:ind w:left="3960" w:hanging="720"/>
      </w:pPr>
      <w:rPr>
        <w:rFonts w:cs="Times New Roman" w:hint="default"/>
      </w:rPr>
    </w:lvl>
    <w:lvl w:ilvl="5">
      <w:start w:val="1"/>
      <w:numFmt w:val="decimal"/>
      <w:pStyle w:val="MRNoHead6"/>
      <w:lvlText w:val="%6)"/>
      <w:lvlJc w:val="left"/>
      <w:pPr>
        <w:tabs>
          <w:tab w:val="num" w:pos="4678"/>
        </w:tabs>
        <w:ind w:left="4680" w:hanging="720"/>
      </w:pPr>
      <w:rPr>
        <w:rFonts w:cs="Times New Roman" w:hint="default"/>
      </w:rPr>
    </w:lvl>
    <w:lvl w:ilvl="6">
      <w:start w:val="1"/>
      <w:numFmt w:val="lowerLetter"/>
      <w:pStyle w:val="MRNoHead7"/>
      <w:lvlText w:val="%7)"/>
      <w:lvlJc w:val="left"/>
      <w:pPr>
        <w:tabs>
          <w:tab w:val="num" w:pos="5398"/>
        </w:tabs>
        <w:ind w:left="5400" w:hanging="720"/>
      </w:pPr>
      <w:rPr>
        <w:rFonts w:cs="Times New Roman" w:hint="default"/>
      </w:rPr>
    </w:lvl>
    <w:lvl w:ilvl="7">
      <w:start w:val="1"/>
      <w:numFmt w:val="lowerRoman"/>
      <w:pStyle w:val="MRNoHead8"/>
      <w:lvlText w:val="%8)"/>
      <w:lvlJc w:val="left"/>
      <w:pPr>
        <w:tabs>
          <w:tab w:val="num" w:pos="6118"/>
        </w:tabs>
        <w:ind w:left="6120" w:hanging="720"/>
      </w:pPr>
      <w:rPr>
        <w:rFonts w:cs="Times New Roman" w:hint="default"/>
      </w:rPr>
    </w:lvl>
    <w:lvl w:ilvl="8">
      <w:start w:val="1"/>
      <w:numFmt w:val="upperLetter"/>
      <w:pStyle w:val="MRNoHead9"/>
      <w:lvlText w:val="%9)"/>
      <w:lvlJc w:val="left"/>
      <w:pPr>
        <w:tabs>
          <w:tab w:val="num" w:pos="6838"/>
        </w:tabs>
        <w:ind w:left="6840" w:hanging="720"/>
      </w:pPr>
      <w:rPr>
        <w:rFonts w:cs="Times New Roman" w:hint="default"/>
      </w:rPr>
    </w:lvl>
  </w:abstractNum>
  <w:abstractNum w:abstractNumId="18" w15:restartNumberingAfterBreak="0">
    <w:nsid w:val="76A2027C"/>
    <w:multiLevelType w:val="singleLevel"/>
    <w:tmpl w:val="411E941C"/>
    <w:lvl w:ilvl="0">
      <w:start w:val="1"/>
      <w:numFmt w:val="decimal"/>
      <w:lvlText w:val="(%1)"/>
      <w:legacy w:legacy="1" w:legacySpace="0" w:legacyIndent="709"/>
      <w:lvlJc w:val="left"/>
      <w:pPr>
        <w:ind w:left="709" w:hanging="709"/>
      </w:pPr>
    </w:lvl>
  </w:abstractNum>
  <w:abstractNum w:abstractNumId="19" w15:restartNumberingAfterBreak="0">
    <w:nsid w:val="7A427DD5"/>
    <w:multiLevelType w:val="singleLevel"/>
    <w:tmpl w:val="411E941C"/>
    <w:lvl w:ilvl="0">
      <w:start w:val="1"/>
      <w:numFmt w:val="decimal"/>
      <w:lvlText w:val="(%1)"/>
      <w:legacy w:legacy="1" w:legacySpace="0" w:legacyIndent="709"/>
      <w:lvlJc w:val="left"/>
      <w:pPr>
        <w:ind w:left="709" w:hanging="709"/>
      </w:pPr>
    </w:lvl>
  </w:abstractNum>
  <w:abstractNum w:abstractNumId="20" w15:restartNumberingAfterBreak="0">
    <w:nsid w:val="7A793B89"/>
    <w:multiLevelType w:val="singleLevel"/>
    <w:tmpl w:val="A43C07E0"/>
    <w:lvl w:ilvl="0">
      <w:start w:val="1"/>
      <w:numFmt w:val="upperLetter"/>
      <w:lvlText w:val="(%1)"/>
      <w:legacy w:legacy="1" w:legacySpace="0" w:legacyIndent="567"/>
      <w:lvlJc w:val="left"/>
      <w:pPr>
        <w:ind w:left="567" w:hanging="567"/>
      </w:pPr>
    </w:lvl>
  </w:abstractNum>
  <w:num w:numId="1" w16cid:durableId="1683166830">
    <w:abstractNumId w:val="16"/>
  </w:num>
  <w:num w:numId="2" w16cid:durableId="543981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979071">
    <w:abstractNumId w:val="4"/>
  </w:num>
  <w:num w:numId="4" w16cid:durableId="88090799">
    <w:abstractNumId w:val="0"/>
  </w:num>
  <w:num w:numId="5" w16cid:durableId="385492473">
    <w:abstractNumId w:val="19"/>
  </w:num>
  <w:num w:numId="6" w16cid:durableId="644165531">
    <w:abstractNumId w:val="7"/>
  </w:num>
  <w:num w:numId="7" w16cid:durableId="138887458">
    <w:abstractNumId w:val="5"/>
  </w:num>
  <w:num w:numId="8" w16cid:durableId="1751927138">
    <w:abstractNumId w:val="11"/>
  </w:num>
  <w:num w:numId="9" w16cid:durableId="1025789174">
    <w:abstractNumId w:val="2"/>
  </w:num>
  <w:num w:numId="10" w16cid:durableId="1949775282">
    <w:abstractNumId w:val="15"/>
  </w:num>
  <w:num w:numId="11" w16cid:durableId="458231500">
    <w:abstractNumId w:val="6"/>
  </w:num>
  <w:num w:numId="12" w16cid:durableId="718283192">
    <w:abstractNumId w:val="9"/>
  </w:num>
  <w:num w:numId="13" w16cid:durableId="100344186">
    <w:abstractNumId w:val="8"/>
  </w:num>
  <w:num w:numId="14" w16cid:durableId="1367173447">
    <w:abstractNumId w:val="14"/>
  </w:num>
  <w:num w:numId="15" w16cid:durableId="1714310882">
    <w:abstractNumId w:val="17"/>
  </w:num>
  <w:num w:numId="16" w16cid:durableId="2067408619">
    <w:abstractNumId w:val="3"/>
  </w:num>
  <w:num w:numId="17" w16cid:durableId="989402583">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color w:val="auto"/>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18" w16cid:durableId="2054884549">
    <w:abstractNumId w:val="18"/>
  </w:num>
  <w:num w:numId="19" w16cid:durableId="1277368401">
    <w:abstractNumId w:val="20"/>
  </w:num>
  <w:num w:numId="20" w16cid:durableId="672994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3055960">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2" w16cid:durableId="2030638384">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3" w16cid:durableId="1750808891">
    <w:abstractNumId w:val="0"/>
    <w:lvlOverride w:ilvl="0">
      <w:lvl w:ilvl="0">
        <w:start w:val="1"/>
        <w:numFmt w:val="decimal"/>
        <w:lvlText w:val="%1."/>
        <w:lvlJc w:val="left"/>
        <w:pPr>
          <w:tabs>
            <w:tab w:val="num" w:pos="720"/>
          </w:tabs>
          <w:ind w:left="720" w:hanging="720"/>
        </w:pPr>
        <w:rPr>
          <w:rFonts w:ascii="Arial" w:hAnsi="Arial" w:hint="default"/>
          <w:b w:val="0"/>
          <w:i w:val="0"/>
          <w:color w:val="auto"/>
          <w:sz w:val="24"/>
        </w:rPr>
      </w:lvl>
    </w:lvlOverride>
    <w:lvlOverride w:ilvl="1">
      <w:lvl w:ilvl="1">
        <w:start w:val="1"/>
        <w:numFmt w:val="decimal"/>
        <w:lvlText w:val="%1.%2"/>
        <w:lvlJc w:val="left"/>
        <w:pPr>
          <w:tabs>
            <w:tab w:val="num" w:pos="0"/>
          </w:tabs>
          <w:ind w:left="1440" w:hanging="720"/>
        </w:pPr>
        <w:rPr>
          <w:rFonts w:ascii="Arial" w:hAnsi="Arial" w:hint="default"/>
          <w:sz w:val="24"/>
          <w:szCs w:val="24"/>
        </w:rPr>
      </w:lvl>
    </w:lvlOverride>
    <w:lvlOverride w:ilvl="2">
      <w:lvl w:ilvl="2">
        <w:start w:val="1"/>
        <w:numFmt w:val="decimal"/>
        <w:lvlText w:val="%1.%2.%3"/>
        <w:lvlJc w:val="left"/>
        <w:pPr>
          <w:tabs>
            <w:tab w:val="num" w:pos="0"/>
          </w:tabs>
          <w:ind w:left="2404" w:hanging="720"/>
        </w:pPr>
        <w:rPr>
          <w:rFonts w:ascii="Arial" w:hAnsi="Arial" w:hint="default"/>
          <w:b w:val="0"/>
          <w:i w:val="0"/>
          <w:color w:val="auto"/>
          <w:sz w:val="24"/>
        </w:rPr>
      </w:lvl>
    </w:lvlOverride>
    <w:lvlOverride w:ilvl="3">
      <w:lvl w:ilvl="3">
        <w:start w:val="1"/>
        <w:numFmt w:val="decimal"/>
        <w:lvlText w:val="%1.%2.%3.%4"/>
        <w:lvlJc w:val="left"/>
        <w:pPr>
          <w:tabs>
            <w:tab w:val="num" w:pos="0"/>
          </w:tabs>
          <w:ind w:left="3612" w:hanging="720"/>
        </w:pPr>
        <w:rPr>
          <w:rFonts w:ascii="Arial" w:hAnsi="Arial" w:hint="default"/>
          <w:b w:val="0"/>
          <w:i w:val="0"/>
          <w:sz w:val="24"/>
        </w:rPr>
      </w:lvl>
    </w:lvlOverride>
    <w:lvlOverride w:ilvl="4">
      <w:lvl w:ilvl="4">
        <w:start w:val="1"/>
        <w:numFmt w:val="decimal"/>
        <w:lvlText w:val="%1.%2.%3.%4.%5"/>
        <w:lvlJc w:val="left"/>
        <w:pPr>
          <w:tabs>
            <w:tab w:val="num" w:pos="4709"/>
          </w:tabs>
          <w:ind w:left="4349"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5">
      <w:lvl w:ilvl="5">
        <w:start w:val="1"/>
        <w:numFmt w:val="lowerLetter"/>
        <w:lvlText w:val="(%6)"/>
        <w:lvlJc w:val="left"/>
        <w:pPr>
          <w:tabs>
            <w:tab w:val="num" w:pos="5058"/>
          </w:tabs>
          <w:ind w:left="5058" w:hanging="720"/>
        </w:pPr>
        <w:rPr>
          <w:rFonts w:ascii="Arial" w:hAnsi="Arial" w:hint="default"/>
          <w:sz w:val="20"/>
        </w:rPr>
      </w:lvl>
    </w:lvlOverride>
    <w:lvlOverride w:ilvl="6">
      <w:lvl w:ilvl="6">
        <w:start w:val="1"/>
        <w:numFmt w:val="lowerRoman"/>
        <w:lvlText w:val="(%7)"/>
        <w:lvlJc w:val="left"/>
        <w:pPr>
          <w:tabs>
            <w:tab w:val="num" w:pos="5761"/>
          </w:tabs>
          <w:ind w:left="5761" w:hanging="720"/>
        </w:pPr>
        <w:rPr>
          <w:rFonts w:ascii="Arial" w:hAnsi="Arial" w:hint="default"/>
          <w:b w:val="0"/>
          <w:i w:val="0"/>
          <w:sz w:val="20"/>
        </w:rPr>
      </w:lvl>
    </w:lvlOverride>
    <w:lvlOverride w:ilvl="7">
      <w:lvl w:ilvl="7">
        <w:start w:val="1"/>
        <w:numFmt w:val="bullet"/>
        <w:lvlText w:val=""/>
        <w:lvlJc w:val="left"/>
        <w:pPr>
          <w:tabs>
            <w:tab w:val="num" w:pos="6447"/>
          </w:tabs>
          <w:ind w:left="6447" w:hanging="720"/>
        </w:pPr>
        <w:rPr>
          <w:rFonts w:ascii="Symbol" w:hAnsi="Symbol" w:hint="default"/>
        </w:rPr>
      </w:lvl>
    </w:lvlOverride>
    <w:lvlOverride w:ilvl="8">
      <w:lvl w:ilvl="8">
        <w:start w:val="1"/>
        <w:numFmt w:val="bullet"/>
        <w:lvlText w:val=""/>
        <w:lvlJc w:val="left"/>
        <w:pPr>
          <w:tabs>
            <w:tab w:val="num" w:pos="7155"/>
          </w:tabs>
          <w:ind w:left="7155" w:hanging="720"/>
        </w:pPr>
        <w:rPr>
          <w:rFonts w:ascii="Symbol" w:hAnsi="Symbol" w:hint="default"/>
        </w:rPr>
      </w:lvl>
    </w:lvlOverride>
  </w:num>
  <w:num w:numId="24" w16cid:durableId="511191867">
    <w:abstractNumId w:val="10"/>
  </w:num>
  <w:num w:numId="25" w16cid:durableId="760831482">
    <w:abstractNumId w:val="13"/>
  </w:num>
  <w:num w:numId="26" w16cid:durableId="141034628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BCB"/>
    <w:rsid w:val="000043F1"/>
    <w:rsid w:val="000266F6"/>
    <w:rsid w:val="00056B25"/>
    <w:rsid w:val="0006316D"/>
    <w:rsid w:val="000853FF"/>
    <w:rsid w:val="000B64C6"/>
    <w:rsid w:val="000E368B"/>
    <w:rsid w:val="00146BBB"/>
    <w:rsid w:val="00171486"/>
    <w:rsid w:val="00177944"/>
    <w:rsid w:val="00191422"/>
    <w:rsid w:val="00197B3F"/>
    <w:rsid w:val="001C3046"/>
    <w:rsid w:val="001E3996"/>
    <w:rsid w:val="001F0245"/>
    <w:rsid w:val="001F5265"/>
    <w:rsid w:val="00210CF8"/>
    <w:rsid w:val="002158C9"/>
    <w:rsid w:val="002223AE"/>
    <w:rsid w:val="002A4D5A"/>
    <w:rsid w:val="002C50ED"/>
    <w:rsid w:val="00304AE4"/>
    <w:rsid w:val="00347950"/>
    <w:rsid w:val="00360F35"/>
    <w:rsid w:val="0036487F"/>
    <w:rsid w:val="003C1AFC"/>
    <w:rsid w:val="003C377D"/>
    <w:rsid w:val="003F3F05"/>
    <w:rsid w:val="00463AFB"/>
    <w:rsid w:val="004A615E"/>
    <w:rsid w:val="004C07FA"/>
    <w:rsid w:val="004C09A1"/>
    <w:rsid w:val="004D0BDE"/>
    <w:rsid w:val="004F3FA5"/>
    <w:rsid w:val="00504472"/>
    <w:rsid w:val="00520C06"/>
    <w:rsid w:val="00526B33"/>
    <w:rsid w:val="0053617E"/>
    <w:rsid w:val="005618B1"/>
    <w:rsid w:val="0056314E"/>
    <w:rsid w:val="00564E38"/>
    <w:rsid w:val="00571C83"/>
    <w:rsid w:val="005B1760"/>
    <w:rsid w:val="005B4016"/>
    <w:rsid w:val="005D1078"/>
    <w:rsid w:val="005E4C4B"/>
    <w:rsid w:val="0060361E"/>
    <w:rsid w:val="0064654A"/>
    <w:rsid w:val="006A17C1"/>
    <w:rsid w:val="006A6293"/>
    <w:rsid w:val="006C33AD"/>
    <w:rsid w:val="006F5776"/>
    <w:rsid w:val="0072372B"/>
    <w:rsid w:val="00731C91"/>
    <w:rsid w:val="00736DC2"/>
    <w:rsid w:val="007403D6"/>
    <w:rsid w:val="00750158"/>
    <w:rsid w:val="007678F5"/>
    <w:rsid w:val="00777C44"/>
    <w:rsid w:val="007810B3"/>
    <w:rsid w:val="00792A90"/>
    <w:rsid w:val="00795A01"/>
    <w:rsid w:val="007E6D82"/>
    <w:rsid w:val="0080143D"/>
    <w:rsid w:val="008156E4"/>
    <w:rsid w:val="00816271"/>
    <w:rsid w:val="00822646"/>
    <w:rsid w:val="00843052"/>
    <w:rsid w:val="008448B8"/>
    <w:rsid w:val="00854FEE"/>
    <w:rsid w:val="008656B5"/>
    <w:rsid w:val="0087488C"/>
    <w:rsid w:val="00895C86"/>
    <w:rsid w:val="008963DB"/>
    <w:rsid w:val="008C05DA"/>
    <w:rsid w:val="008C3769"/>
    <w:rsid w:val="008E7BF0"/>
    <w:rsid w:val="008F2E6D"/>
    <w:rsid w:val="00901F5D"/>
    <w:rsid w:val="00917221"/>
    <w:rsid w:val="00923C74"/>
    <w:rsid w:val="009348E2"/>
    <w:rsid w:val="009854A0"/>
    <w:rsid w:val="00997A34"/>
    <w:rsid w:val="009A345F"/>
    <w:rsid w:val="009A41EC"/>
    <w:rsid w:val="009A6EA5"/>
    <w:rsid w:val="009C499F"/>
    <w:rsid w:val="009C4A94"/>
    <w:rsid w:val="00A1152D"/>
    <w:rsid w:val="00A35736"/>
    <w:rsid w:val="00AB1BF6"/>
    <w:rsid w:val="00AB635F"/>
    <w:rsid w:val="00AC52D9"/>
    <w:rsid w:val="00AD537E"/>
    <w:rsid w:val="00AE35CE"/>
    <w:rsid w:val="00AE7E3C"/>
    <w:rsid w:val="00AF721B"/>
    <w:rsid w:val="00B04D7C"/>
    <w:rsid w:val="00B17BE7"/>
    <w:rsid w:val="00B52A49"/>
    <w:rsid w:val="00B86B6A"/>
    <w:rsid w:val="00BA2945"/>
    <w:rsid w:val="00BC51B0"/>
    <w:rsid w:val="00BD44F2"/>
    <w:rsid w:val="00BF6B11"/>
    <w:rsid w:val="00C1308A"/>
    <w:rsid w:val="00C2220B"/>
    <w:rsid w:val="00C242CC"/>
    <w:rsid w:val="00C662CB"/>
    <w:rsid w:val="00C73662"/>
    <w:rsid w:val="00CA0EDC"/>
    <w:rsid w:val="00D07C05"/>
    <w:rsid w:val="00D1088B"/>
    <w:rsid w:val="00D81415"/>
    <w:rsid w:val="00D816BD"/>
    <w:rsid w:val="00D84730"/>
    <w:rsid w:val="00DA4E72"/>
    <w:rsid w:val="00DC42DB"/>
    <w:rsid w:val="00DE1109"/>
    <w:rsid w:val="00DE5D0E"/>
    <w:rsid w:val="00DF4A04"/>
    <w:rsid w:val="00E435F5"/>
    <w:rsid w:val="00E7002A"/>
    <w:rsid w:val="00E74BCB"/>
    <w:rsid w:val="00E85F1F"/>
    <w:rsid w:val="00EA6B56"/>
    <w:rsid w:val="00ED3781"/>
    <w:rsid w:val="00ED3C31"/>
    <w:rsid w:val="00ED7236"/>
    <w:rsid w:val="00EE1810"/>
    <w:rsid w:val="00F00664"/>
    <w:rsid w:val="00F10A5C"/>
    <w:rsid w:val="00F12CD9"/>
    <w:rsid w:val="00F30658"/>
    <w:rsid w:val="00F352F5"/>
    <w:rsid w:val="00F40B8C"/>
    <w:rsid w:val="00F562DF"/>
    <w:rsid w:val="00F702B7"/>
    <w:rsid w:val="00F7246A"/>
    <w:rsid w:val="00F828A5"/>
    <w:rsid w:val="00F83286"/>
    <w:rsid w:val="00F9566F"/>
    <w:rsid w:val="00FA190D"/>
    <w:rsid w:val="00FC4B78"/>
    <w:rsid w:val="00FD0203"/>
    <w:rsid w:val="00FF5071"/>
    <w:rsid w:val="04B552CE"/>
    <w:rsid w:val="05D1B8D4"/>
    <w:rsid w:val="07EDCA90"/>
    <w:rsid w:val="0F7E443A"/>
    <w:rsid w:val="13FA52A8"/>
    <w:rsid w:val="1532EBAE"/>
    <w:rsid w:val="192C7C8E"/>
    <w:rsid w:val="21516571"/>
    <w:rsid w:val="2281B98A"/>
    <w:rsid w:val="26DAE820"/>
    <w:rsid w:val="277CF5C3"/>
    <w:rsid w:val="2CA019A3"/>
    <w:rsid w:val="2EEB4F3C"/>
    <w:rsid w:val="30B24344"/>
    <w:rsid w:val="378D4739"/>
    <w:rsid w:val="3BA9AA85"/>
    <w:rsid w:val="404BD4FF"/>
    <w:rsid w:val="457E2EFF"/>
    <w:rsid w:val="459B4D0F"/>
    <w:rsid w:val="4A590247"/>
    <w:rsid w:val="50BF98AB"/>
    <w:rsid w:val="62892435"/>
    <w:rsid w:val="65267072"/>
    <w:rsid w:val="65BAB86E"/>
    <w:rsid w:val="6C47B5F5"/>
    <w:rsid w:val="76D6C02B"/>
    <w:rsid w:val="77C6E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A67B6"/>
  <w15:chartTrackingRefBased/>
  <w15:docId w15:val="{FE7DCCCF-5C33-429F-8164-E82BBA73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265"/>
    <w:pPr>
      <w:spacing w:after="0" w:line="240" w:lineRule="auto"/>
    </w:pPr>
    <w:rPr>
      <w:rFonts w:ascii="Arial" w:eastAsia="Times New Roman" w:hAnsi="Arial" w:cs="Times New Roman"/>
      <w:bCs/>
      <w:sz w:val="24"/>
      <w:szCs w:val="26"/>
    </w:rPr>
  </w:style>
  <w:style w:type="paragraph" w:styleId="Heading1">
    <w:name w:val="heading 1"/>
    <w:aliases w:val="Numbered - 1,h1,Paragraph,Section,Section Heading,Lev 1,1.,AITS 1,AITS Main Heading,CBC Heading 1,Lev 11,Numbered - 11,Lev 12,Numbered - 12,Lev 13,Numbered - 13,SECTION,Hoofdstukkop"/>
    <w:basedOn w:val="Title"/>
    <w:next w:val="Normal"/>
    <w:link w:val="Heading1Char"/>
    <w:qFormat/>
    <w:rsid w:val="00E74BCB"/>
    <w:pPr>
      <w:outlineLvl w:val="0"/>
    </w:pPr>
    <w:rPr>
      <w:color w:val="005EB8"/>
      <w:sz w:val="32"/>
      <w:szCs w:val="72"/>
    </w:rPr>
  </w:style>
  <w:style w:type="paragraph" w:styleId="Heading2">
    <w:name w:val="heading 2"/>
    <w:aliases w:val="h2,ParaLvl2,Numbered - 2,Major,Sub-paragraph,B,#2,1.1,AITS 2,AITS Section Heading,Lev 2,Clause,H2,2,section header,Paragraafkop,KJL:1st Level,Reset numbering,PARA2,S Heading,S Heading 2,1.1.1 heading,m,Body Text (Reset numbering),2m,h 2,L2"/>
    <w:basedOn w:val="Normal"/>
    <w:next w:val="Normal"/>
    <w:link w:val="Heading2Char"/>
    <w:unhideWhenUsed/>
    <w:qFormat/>
    <w:rsid w:val="00E74BCB"/>
    <w:pPr>
      <w:spacing w:line="360" w:lineRule="auto"/>
      <w:outlineLvl w:val="1"/>
    </w:pPr>
    <w:rPr>
      <w:b/>
      <w:iCs/>
      <w:color w:val="005EB8"/>
      <w:sz w:val="28"/>
      <w:szCs w:val="28"/>
      <w:lang w:eastAsia="en-GB"/>
    </w:rPr>
  </w:style>
  <w:style w:type="paragraph" w:styleId="Heading3">
    <w:name w:val="heading 3"/>
    <w:aliases w:val="Mia,h3,Numbered - 3,Minor,MI,C,Level 1 - 1,Mi,(a),1.1.1,AITS 3,AITS Sub Head 1,Lev 3,Lev 31,Numbered - 31,Minor1,Subparagraafkop,Para Heading 3,Para Heading 31,h31,H3,H31,H32,H33,H311,(Alt+3),h32,h311,h33,h312,h34,h313,h35,h314,h36,h315,h37,3"/>
    <w:basedOn w:val="Normal"/>
    <w:next w:val="Normal"/>
    <w:link w:val="Heading3Char"/>
    <w:unhideWhenUsed/>
    <w:qFormat/>
    <w:rsid w:val="00E74BCB"/>
    <w:pPr>
      <w:spacing w:line="360" w:lineRule="auto"/>
      <w:outlineLvl w:val="2"/>
    </w:pPr>
    <w:rPr>
      <w:b/>
      <w:color w:val="7C2855"/>
    </w:rPr>
  </w:style>
  <w:style w:type="paragraph" w:styleId="Heading4">
    <w:name w:val="heading 4"/>
    <w:aliases w:val="Te,Te1,Te2,Te3,Te4,Te5,Te6,Te7,Te8,Te9,Te10,Te11,Te91,Te12,Te21,Te31,Te41,Te51,Te61,Te71,Te81,Te92,Te101,Te111,Te911,Te13,Te22,Te32,Te42,Te52,Te62,Te72,Te82,Te93,Te102,Te112,Te912,Te14,Te23,Te33,Te43,Te53,Te63,Te73,Te83,Te94,Te103,Te113,Te913"/>
    <w:basedOn w:val="Normal"/>
    <w:next w:val="Normal"/>
    <w:link w:val="Heading4Char"/>
    <w:unhideWhenUsed/>
    <w:qFormat/>
    <w:rsid w:val="00E74BCB"/>
    <w:pPr>
      <w:keepNext/>
      <w:keepLines/>
      <w:spacing w:after="160"/>
      <w:outlineLvl w:val="3"/>
    </w:pPr>
    <w:rPr>
      <w:rFonts w:eastAsiaTheme="majorEastAsia" w:cstheme="majorBidi"/>
      <w:b/>
      <w:bCs w:val="0"/>
      <w:iCs/>
    </w:rPr>
  </w:style>
  <w:style w:type="paragraph" w:styleId="Heading5">
    <w:name w:val="heading 5"/>
    <w:aliases w:val="Heading,T:,h5,Numbered - 5,(A),Level 3 - i"/>
    <w:basedOn w:val="Normal"/>
    <w:next w:val="Normal"/>
    <w:link w:val="Heading5Char"/>
    <w:unhideWhenUsed/>
    <w:qFormat/>
    <w:rsid w:val="00E74BCB"/>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aliases w:val="Bp"/>
    <w:basedOn w:val="Normal"/>
    <w:next w:val="Normal"/>
    <w:link w:val="Heading6Char"/>
    <w:unhideWhenUsed/>
    <w:qFormat/>
    <w:rsid w:val="00E74BCB"/>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nhideWhenUsed/>
    <w:qFormat/>
    <w:rsid w:val="00E74B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74BC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74BC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74BCB"/>
    <w:rPr>
      <w:b/>
      <w:color w:val="44546A" w:themeColor="text2"/>
      <w:sz w:val="80"/>
      <w:szCs w:val="80"/>
    </w:rPr>
  </w:style>
  <w:style w:type="character" w:customStyle="1" w:styleId="TitleChar">
    <w:name w:val="Title Char"/>
    <w:basedOn w:val="DefaultParagraphFont"/>
    <w:link w:val="Title"/>
    <w:uiPriority w:val="10"/>
    <w:rsid w:val="00E74BCB"/>
    <w:rPr>
      <w:rFonts w:ascii="Arial" w:eastAsia="Times New Roman" w:hAnsi="Arial" w:cs="Times New Roman"/>
      <w:b/>
      <w:bCs/>
      <w:color w:val="44546A" w:themeColor="text2"/>
      <w:sz w:val="80"/>
      <w:szCs w:val="80"/>
    </w:rPr>
  </w:style>
  <w:style w:type="paragraph" w:styleId="Subtitle">
    <w:name w:val="Subtitle"/>
    <w:basedOn w:val="Normal"/>
    <w:next w:val="Normal"/>
    <w:link w:val="SubtitleChar"/>
    <w:uiPriority w:val="11"/>
    <w:qFormat/>
    <w:rsid w:val="00E74BC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74BCB"/>
    <w:rPr>
      <w:rFonts w:eastAsiaTheme="minorEastAsia"/>
      <w:bCs/>
      <w:color w:val="5A5A5A" w:themeColor="text1" w:themeTint="A5"/>
      <w:spacing w:val="15"/>
    </w:rPr>
  </w:style>
  <w:style w:type="paragraph" w:styleId="Header">
    <w:name w:val="header"/>
    <w:basedOn w:val="Normal"/>
    <w:link w:val="HeaderChar"/>
    <w:unhideWhenUsed/>
    <w:rsid w:val="00E74BCB"/>
    <w:pPr>
      <w:tabs>
        <w:tab w:val="center" w:pos="4513"/>
        <w:tab w:val="right" w:pos="9026"/>
      </w:tabs>
    </w:pPr>
  </w:style>
  <w:style w:type="character" w:customStyle="1" w:styleId="HeaderChar">
    <w:name w:val="Header Char"/>
    <w:basedOn w:val="DefaultParagraphFont"/>
    <w:link w:val="Header"/>
    <w:rsid w:val="00E74BCB"/>
    <w:rPr>
      <w:rFonts w:ascii="Arial" w:eastAsia="Times New Roman" w:hAnsi="Arial" w:cs="Times New Roman"/>
      <w:bCs/>
      <w:sz w:val="24"/>
      <w:szCs w:val="26"/>
    </w:rPr>
  </w:style>
  <w:style w:type="paragraph" w:styleId="Footer">
    <w:name w:val="footer"/>
    <w:basedOn w:val="Normal"/>
    <w:link w:val="FooterChar"/>
    <w:uiPriority w:val="99"/>
    <w:unhideWhenUsed/>
    <w:rsid w:val="00E74BCB"/>
    <w:pPr>
      <w:tabs>
        <w:tab w:val="center" w:pos="4513"/>
        <w:tab w:val="right" w:pos="9026"/>
      </w:tabs>
    </w:pPr>
  </w:style>
  <w:style w:type="character" w:customStyle="1" w:styleId="FooterChar">
    <w:name w:val="Footer Char"/>
    <w:basedOn w:val="DefaultParagraphFont"/>
    <w:link w:val="Footer"/>
    <w:uiPriority w:val="99"/>
    <w:rsid w:val="00E74BCB"/>
    <w:rPr>
      <w:rFonts w:ascii="Arial" w:eastAsia="Times New Roman" w:hAnsi="Arial" w:cs="Times New Roman"/>
      <w:bCs/>
      <w:sz w:val="24"/>
      <w:szCs w:val="26"/>
    </w:rPr>
  </w:style>
  <w:style w:type="character" w:customStyle="1" w:styleId="Heading1Char">
    <w:name w:val="Heading 1 Char"/>
    <w:aliases w:val="Numbered - 1 Char,h1 Char,Paragraph Char,Section Char,Section Heading Char,Lev 1 Char,1. Char,AITS 1 Char,AITS Main Heading Char,CBC Heading 1 Char,Lev 11 Char,Numbered - 11 Char,Lev 12 Char,Numbered - 12 Char,Lev 13 Char,SECTION Char"/>
    <w:basedOn w:val="DefaultParagraphFont"/>
    <w:link w:val="Heading1"/>
    <w:rsid w:val="00E74BCB"/>
    <w:rPr>
      <w:rFonts w:ascii="Arial" w:eastAsia="Times New Roman" w:hAnsi="Arial" w:cs="Times New Roman"/>
      <w:b/>
      <w:bCs/>
      <w:color w:val="005EB8"/>
      <w:sz w:val="32"/>
      <w:szCs w:val="72"/>
    </w:rPr>
  </w:style>
  <w:style w:type="character" w:customStyle="1" w:styleId="Heading2Char">
    <w:name w:val="Heading 2 Char"/>
    <w:aliases w:val="h2 Char,ParaLvl2 Char,Numbered - 2 Char,Major Char,Sub-paragraph Char,B Char,#2 Char,1.1 Char,AITS 2 Char,AITS Section Heading Char,Lev 2 Char,Clause Char,H2 Char,2 Char,section header Char,Paragraafkop Char,KJL:1st Level Char,PARA2 Char"/>
    <w:basedOn w:val="DefaultParagraphFont"/>
    <w:link w:val="Heading2"/>
    <w:rsid w:val="00E74BCB"/>
    <w:rPr>
      <w:rFonts w:ascii="Arial" w:eastAsia="Times New Roman" w:hAnsi="Arial" w:cs="Times New Roman"/>
      <w:b/>
      <w:bCs/>
      <w:iCs/>
      <w:color w:val="005EB8"/>
      <w:sz w:val="28"/>
      <w:szCs w:val="28"/>
      <w:lang w:eastAsia="en-GB"/>
    </w:rPr>
  </w:style>
  <w:style w:type="character" w:customStyle="1" w:styleId="Heading3Char">
    <w:name w:val="Heading 3 Char"/>
    <w:aliases w:val="Mia Char,h3 Char,Numbered - 3 Char,Minor Char,MI Char,C Char,Level 1 - 1 Char,Mi Char,(a) Char,1.1.1 Char,AITS 3 Char,AITS Sub Head 1 Char,Lev 3 Char,Lev 31 Char,Numbered - 31 Char,Minor1 Char,Subparagraafkop Char,Para Heading 3 Char"/>
    <w:basedOn w:val="DefaultParagraphFont"/>
    <w:link w:val="Heading3"/>
    <w:rsid w:val="00E74BCB"/>
    <w:rPr>
      <w:rFonts w:ascii="Arial" w:eastAsia="Times New Roman" w:hAnsi="Arial" w:cs="Times New Roman"/>
      <w:b/>
      <w:bCs/>
      <w:color w:val="7C2855"/>
      <w:sz w:val="24"/>
      <w:szCs w:val="26"/>
    </w:rPr>
  </w:style>
  <w:style w:type="character" w:customStyle="1" w:styleId="Heading4Char">
    <w:name w:val="Heading 4 Char"/>
    <w:aliases w:val="Te Char,Te1 Char,Te2 Char,Te3 Char,Te4 Char,Te5 Char,Te6 Char,Te7 Char,Te8 Char,Te9 Char,Te10 Char,Te11 Char,Te91 Char,Te12 Char,Te21 Char,Te31 Char,Te41 Char,Te51 Char,Te61 Char,Te71 Char,Te81 Char,Te92 Char,Te101 Char,Te111 Char"/>
    <w:basedOn w:val="DefaultParagraphFont"/>
    <w:link w:val="Heading4"/>
    <w:rsid w:val="00E74BCB"/>
    <w:rPr>
      <w:rFonts w:ascii="Arial" w:eastAsiaTheme="majorEastAsia" w:hAnsi="Arial" w:cstheme="majorBidi"/>
      <w:b/>
      <w:iCs/>
      <w:sz w:val="24"/>
      <w:szCs w:val="26"/>
    </w:rPr>
  </w:style>
  <w:style w:type="character" w:customStyle="1" w:styleId="Heading5Char">
    <w:name w:val="Heading 5 Char"/>
    <w:aliases w:val="Heading Char,T: Char,h5 Char,Numbered - 5 Char,(A) Char,Level 3 - i Char"/>
    <w:basedOn w:val="DefaultParagraphFont"/>
    <w:link w:val="Heading5"/>
    <w:rsid w:val="00E74BCB"/>
    <w:rPr>
      <w:rFonts w:asciiTheme="majorHAnsi" w:eastAsiaTheme="majorEastAsia" w:hAnsiTheme="majorHAnsi" w:cstheme="majorBidi"/>
      <w:bCs/>
      <w:color w:val="1F3763" w:themeColor="accent1" w:themeShade="7F"/>
      <w:sz w:val="24"/>
      <w:szCs w:val="26"/>
    </w:rPr>
  </w:style>
  <w:style w:type="character" w:customStyle="1" w:styleId="Heading6Char">
    <w:name w:val="Heading 6 Char"/>
    <w:aliases w:val="Bp Char"/>
    <w:basedOn w:val="DefaultParagraphFont"/>
    <w:link w:val="Heading6"/>
    <w:rsid w:val="00E74BCB"/>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rsid w:val="00E74BC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rsid w:val="00E74BC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rsid w:val="00E74BCB"/>
    <w:rPr>
      <w:rFonts w:asciiTheme="majorHAnsi" w:eastAsiaTheme="majorEastAsia" w:hAnsiTheme="majorHAnsi" w:cstheme="majorBidi"/>
      <w:bCs/>
      <w:i/>
      <w:iCs/>
      <w:color w:val="404040" w:themeColor="text1" w:themeTint="BF"/>
      <w:sz w:val="20"/>
      <w:szCs w:val="20"/>
    </w:rPr>
  </w:style>
  <w:style w:type="paragraph" w:customStyle="1" w:styleId="BasicParagraph">
    <w:name w:val="[Basic Paragraph]"/>
    <w:basedOn w:val="Normal"/>
    <w:uiPriority w:val="99"/>
    <w:rsid w:val="00E74BC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E74BCB"/>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rPr>
  </w:style>
  <w:style w:type="character" w:styleId="PageNumber">
    <w:name w:val="page number"/>
    <w:uiPriority w:val="99"/>
    <w:semiHidden/>
    <w:unhideWhenUsed/>
    <w:rsid w:val="00E74BCB"/>
  </w:style>
  <w:style w:type="paragraph" w:styleId="BalloonText">
    <w:name w:val="Balloon Text"/>
    <w:basedOn w:val="Normal"/>
    <w:link w:val="BalloonTextChar"/>
    <w:semiHidden/>
    <w:unhideWhenUsed/>
    <w:rsid w:val="00E74BCB"/>
    <w:rPr>
      <w:rFonts w:ascii="Tahoma" w:hAnsi="Tahoma" w:cs="Tahoma"/>
      <w:sz w:val="16"/>
      <w:szCs w:val="16"/>
    </w:rPr>
  </w:style>
  <w:style w:type="character" w:customStyle="1" w:styleId="BalloonTextChar">
    <w:name w:val="Balloon Text Char"/>
    <w:basedOn w:val="DefaultParagraphFont"/>
    <w:link w:val="BalloonText"/>
    <w:semiHidden/>
    <w:rsid w:val="00E74BCB"/>
    <w:rPr>
      <w:rFonts w:ascii="Tahoma" w:eastAsia="Times New Roman" w:hAnsi="Tahoma" w:cs="Tahoma"/>
      <w:bCs/>
      <w:sz w:val="16"/>
      <w:szCs w:val="16"/>
    </w:rPr>
  </w:style>
  <w:style w:type="paragraph" w:styleId="TOC1">
    <w:name w:val="toc 1"/>
    <w:basedOn w:val="Normal"/>
    <w:next w:val="Normal"/>
    <w:autoRedefine/>
    <w:uiPriority w:val="39"/>
    <w:unhideWhenUsed/>
    <w:rsid w:val="00E74BCB"/>
    <w:pPr>
      <w:tabs>
        <w:tab w:val="right" w:leader="dot" w:pos="9214"/>
      </w:tabs>
      <w:ind w:left="1134" w:hanging="1134"/>
    </w:pPr>
    <w:rPr>
      <w:noProof/>
    </w:rPr>
  </w:style>
  <w:style w:type="paragraph" w:styleId="TOC3">
    <w:name w:val="toc 3"/>
    <w:basedOn w:val="Normal"/>
    <w:next w:val="Normal"/>
    <w:autoRedefine/>
    <w:uiPriority w:val="39"/>
    <w:unhideWhenUsed/>
    <w:rsid w:val="00E74BCB"/>
    <w:pPr>
      <w:tabs>
        <w:tab w:val="left" w:pos="1843"/>
        <w:tab w:val="right" w:leader="dot" w:pos="9204"/>
      </w:tabs>
      <w:ind w:left="1843" w:hanging="992"/>
    </w:pPr>
  </w:style>
  <w:style w:type="character" w:styleId="Hyperlink">
    <w:name w:val="Hyperlink"/>
    <w:uiPriority w:val="99"/>
    <w:unhideWhenUsed/>
    <w:rsid w:val="00E74BCB"/>
    <w:rPr>
      <w:color w:val="0000FF"/>
      <w:u w:val="single"/>
    </w:rPr>
  </w:style>
  <w:style w:type="paragraph" w:styleId="TOCHeading">
    <w:name w:val="TOC Heading"/>
    <w:basedOn w:val="Heading1"/>
    <w:next w:val="Normal"/>
    <w:uiPriority w:val="39"/>
    <w:unhideWhenUsed/>
    <w:qFormat/>
    <w:rsid w:val="00E74BCB"/>
    <w:pPr>
      <w:keepLines/>
      <w:spacing w:before="480" w:line="276" w:lineRule="auto"/>
      <w:outlineLvl w:val="9"/>
    </w:pPr>
    <w:rPr>
      <w:color w:val="365F91"/>
      <w:sz w:val="28"/>
      <w:szCs w:val="28"/>
      <w:lang w:val="en-US" w:eastAsia="ja-JP"/>
    </w:rPr>
  </w:style>
  <w:style w:type="numbering" w:styleId="111111">
    <w:name w:val="Outline List 2"/>
    <w:basedOn w:val="NoList"/>
    <w:uiPriority w:val="99"/>
    <w:semiHidden/>
    <w:unhideWhenUsed/>
    <w:rsid w:val="00E74BCB"/>
    <w:pPr>
      <w:numPr>
        <w:numId w:val="1"/>
      </w:numPr>
    </w:pPr>
  </w:style>
  <w:style w:type="paragraph" w:styleId="TOC2">
    <w:name w:val="toc 2"/>
    <w:basedOn w:val="Normal"/>
    <w:next w:val="Normal"/>
    <w:autoRedefine/>
    <w:uiPriority w:val="39"/>
    <w:unhideWhenUsed/>
    <w:rsid w:val="00E74BCB"/>
    <w:pPr>
      <w:ind w:left="240"/>
    </w:pPr>
  </w:style>
  <w:style w:type="paragraph" w:customStyle="1" w:styleId="DHBodycopy">
    <w:name w:val="DH Body copy"/>
    <w:basedOn w:val="Normal"/>
    <w:uiPriority w:val="1"/>
    <w:rsid w:val="00E74BCB"/>
    <w:pPr>
      <w:spacing w:line="320" w:lineRule="exact"/>
    </w:pPr>
    <w:rPr>
      <w:szCs w:val="20"/>
    </w:rPr>
  </w:style>
  <w:style w:type="paragraph" w:customStyle="1" w:styleId="DHtitlepagetext">
    <w:name w:val="DH title page text"/>
    <w:basedOn w:val="Normal"/>
    <w:uiPriority w:val="1"/>
    <w:rsid w:val="00E74BCB"/>
    <w:pPr>
      <w:spacing w:line="660" w:lineRule="exact"/>
    </w:pPr>
    <w:rPr>
      <w:rFonts w:eastAsia="MS Mincho" w:cs="Arial"/>
      <w:b/>
      <w:szCs w:val="20"/>
    </w:rPr>
  </w:style>
  <w:style w:type="table" w:styleId="TableGrid">
    <w:name w:val="Table Grid"/>
    <w:basedOn w:val="TableNormal"/>
    <w:uiPriority w:val="39"/>
    <w:rsid w:val="00E74BC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74BCB"/>
    <w:rPr>
      <w:color w:val="954F72" w:themeColor="followedHyperlink"/>
      <w:u w:val="single"/>
    </w:rPr>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Bullet 1"/>
    <w:basedOn w:val="Normal"/>
    <w:link w:val="ListParagraphChar"/>
    <w:uiPriority w:val="34"/>
    <w:qFormat/>
    <w:rsid w:val="00E74BCB"/>
    <w:pPr>
      <w:ind w:left="720"/>
      <w:contextualSpacing/>
    </w:pPr>
  </w:style>
  <w:style w:type="character" w:styleId="PlaceholderText">
    <w:name w:val="Placeholder Text"/>
    <w:basedOn w:val="DefaultParagraphFont"/>
    <w:uiPriority w:val="99"/>
    <w:unhideWhenUsed/>
    <w:rsid w:val="00E74BCB"/>
    <w:rPr>
      <w:color w:val="808080"/>
    </w:rPr>
  </w:style>
  <w:style w:type="character" w:styleId="Strong">
    <w:name w:val="Strong"/>
    <w:basedOn w:val="DefaultParagraphFont"/>
    <w:uiPriority w:val="22"/>
    <w:qFormat/>
    <w:rsid w:val="00E74BCB"/>
    <w:rPr>
      <w:b/>
      <w:bCs/>
    </w:rPr>
  </w:style>
  <w:style w:type="character" w:styleId="BookTitle">
    <w:name w:val="Book Title"/>
    <w:aliases w:val="Cover Sub heading"/>
    <w:basedOn w:val="DefaultParagraphFont"/>
    <w:uiPriority w:val="69"/>
    <w:qFormat/>
    <w:rsid w:val="00E74BCB"/>
    <w:rPr>
      <w:rFonts w:ascii="Arial" w:hAnsi="Arial" w:cs="Arial"/>
      <w:b/>
      <w:spacing w:val="5"/>
      <w:sz w:val="32"/>
      <w:szCs w:val="32"/>
    </w:rPr>
  </w:style>
  <w:style w:type="character" w:styleId="CommentReference">
    <w:name w:val="annotation reference"/>
    <w:basedOn w:val="DefaultParagraphFont"/>
    <w:unhideWhenUsed/>
    <w:rsid w:val="00E74BCB"/>
    <w:rPr>
      <w:sz w:val="16"/>
      <w:szCs w:val="16"/>
    </w:rPr>
  </w:style>
  <w:style w:type="paragraph" w:styleId="CommentText">
    <w:name w:val="annotation text"/>
    <w:basedOn w:val="Normal"/>
    <w:link w:val="CommentTextChar"/>
    <w:unhideWhenUsed/>
    <w:rsid w:val="00E74BCB"/>
    <w:pPr>
      <w:spacing w:after="200"/>
    </w:pPr>
    <w:rPr>
      <w:rFonts w:eastAsia="Calibri"/>
      <w:bCs w:val="0"/>
      <w:sz w:val="20"/>
      <w:szCs w:val="20"/>
    </w:rPr>
  </w:style>
  <w:style w:type="character" w:customStyle="1" w:styleId="CommentTextChar">
    <w:name w:val="Comment Text Char"/>
    <w:basedOn w:val="DefaultParagraphFont"/>
    <w:link w:val="CommentText"/>
    <w:rsid w:val="00E74BCB"/>
    <w:rPr>
      <w:rFonts w:ascii="Arial" w:eastAsia="Calibri" w:hAnsi="Arial" w:cs="Times New Roman"/>
      <w:sz w:val="20"/>
      <w:szCs w:val="20"/>
    </w:rPr>
  </w:style>
  <w:style w:type="paragraph" w:styleId="FootnoteText">
    <w:name w:val="footnote text"/>
    <w:basedOn w:val="Normal"/>
    <w:link w:val="FootnoteTextChar"/>
    <w:uiPriority w:val="99"/>
    <w:unhideWhenUsed/>
    <w:rsid w:val="00E74BCB"/>
    <w:rPr>
      <w:rFonts w:eastAsia="Calibri"/>
      <w:bCs w:val="0"/>
      <w:sz w:val="20"/>
      <w:szCs w:val="20"/>
    </w:rPr>
  </w:style>
  <w:style w:type="character" w:customStyle="1" w:styleId="FootnoteTextChar">
    <w:name w:val="Footnote Text Char"/>
    <w:basedOn w:val="DefaultParagraphFont"/>
    <w:link w:val="FootnoteText"/>
    <w:uiPriority w:val="99"/>
    <w:rsid w:val="00E74BCB"/>
    <w:rPr>
      <w:rFonts w:ascii="Arial" w:eastAsia="Calibri" w:hAnsi="Arial" w:cs="Times New Roman"/>
      <w:sz w:val="20"/>
      <w:szCs w:val="20"/>
    </w:rPr>
  </w:style>
  <w:style w:type="character" w:styleId="FootnoteReference">
    <w:name w:val="footnote reference"/>
    <w:basedOn w:val="DefaultParagraphFont"/>
    <w:uiPriority w:val="99"/>
    <w:unhideWhenUsed/>
    <w:rsid w:val="00E74BCB"/>
    <w:rPr>
      <w:vertAlign w:val="superscript"/>
    </w:rPr>
  </w:style>
  <w:style w:type="table" w:customStyle="1" w:styleId="TableGrid2">
    <w:name w:val="Table Grid2"/>
    <w:basedOn w:val="TableNormal"/>
    <w:next w:val="TableGrid"/>
    <w:uiPriority w:val="39"/>
    <w:rsid w:val="00E74BCB"/>
    <w:pPr>
      <w:spacing w:after="0" w:line="240" w:lineRule="auto"/>
    </w:pPr>
    <w:rPr>
      <w:rFonts w:ascii="Arial" w:eastAsia="Calibri" w:hAnsi="Arial"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BCB"/>
    <w:rPr>
      <w:color w:val="808080"/>
      <w:shd w:val="clear" w:color="auto" w:fill="E6E6E6"/>
    </w:rPr>
  </w:style>
  <w:style w:type="paragraph" w:styleId="CommentSubject">
    <w:name w:val="annotation subject"/>
    <w:basedOn w:val="CommentText"/>
    <w:next w:val="CommentText"/>
    <w:link w:val="CommentSubjectChar"/>
    <w:semiHidden/>
    <w:unhideWhenUsed/>
    <w:rsid w:val="00E74BCB"/>
    <w:pPr>
      <w:spacing w:after="0"/>
    </w:pPr>
    <w:rPr>
      <w:rFonts w:eastAsia="Times New Roman"/>
      <w:b/>
      <w:bCs/>
    </w:rPr>
  </w:style>
  <w:style w:type="character" w:customStyle="1" w:styleId="CommentSubjectChar">
    <w:name w:val="Comment Subject Char"/>
    <w:basedOn w:val="CommentTextChar"/>
    <w:link w:val="CommentSubject"/>
    <w:semiHidden/>
    <w:rsid w:val="00E74BCB"/>
    <w:rPr>
      <w:rFonts w:ascii="Arial" w:eastAsia="Times New Roman" w:hAnsi="Arial" w:cs="Times New Roman"/>
      <w:b/>
      <w:bCs/>
      <w:sz w:val="20"/>
      <w:szCs w:val="20"/>
    </w:rPr>
  </w:style>
  <w:style w:type="paragraph" w:customStyle="1" w:styleId="NoSpacing1">
    <w:name w:val="No Spacing1"/>
    <w:next w:val="NoSpacing"/>
    <w:uiPriority w:val="1"/>
    <w:qFormat/>
    <w:rsid w:val="00E74BCB"/>
    <w:pPr>
      <w:spacing w:after="0" w:line="240" w:lineRule="auto"/>
    </w:pPr>
    <w:rPr>
      <w:rFonts w:ascii="Calibri" w:eastAsia="Calibri" w:hAnsi="Calibri" w:cs="Times New Roman"/>
    </w:rPr>
  </w:style>
  <w:style w:type="paragraph" w:styleId="NoSpacing">
    <w:name w:val="No Spacing"/>
    <w:uiPriority w:val="1"/>
    <w:qFormat/>
    <w:rsid w:val="00E74BCB"/>
    <w:pPr>
      <w:spacing w:after="0" w:line="240" w:lineRule="auto"/>
    </w:pPr>
    <w:rPr>
      <w:rFonts w:ascii="Arial" w:eastAsia="Times New Roman" w:hAnsi="Arial" w:cs="Times New Roman"/>
      <w:bCs/>
      <w:sz w:val="24"/>
      <w:szCs w:val="26"/>
    </w:rPr>
  </w:style>
  <w:style w:type="paragraph" w:styleId="NormalWeb">
    <w:name w:val="Normal (Web)"/>
    <w:basedOn w:val="Normal"/>
    <w:uiPriority w:val="99"/>
    <w:semiHidden/>
    <w:unhideWhenUsed/>
    <w:rsid w:val="00E74BCB"/>
    <w:pPr>
      <w:spacing w:before="100" w:beforeAutospacing="1" w:after="100" w:afterAutospacing="1"/>
    </w:pPr>
    <w:rPr>
      <w:rFonts w:ascii="Calibri" w:eastAsiaTheme="minorHAnsi" w:hAnsi="Calibri" w:cs="Calibri"/>
      <w:bCs w:val="0"/>
      <w:sz w:val="22"/>
      <w:szCs w:val="22"/>
      <w:lang w:eastAsia="en-GB"/>
    </w:r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E74BCB"/>
    <w:rPr>
      <w:rFonts w:ascii="Arial" w:eastAsia="Times New Roman" w:hAnsi="Arial" w:cs="Times New Roman"/>
      <w:bCs/>
      <w:sz w:val="24"/>
      <w:szCs w:val="26"/>
    </w:rPr>
  </w:style>
  <w:style w:type="paragraph" w:customStyle="1" w:styleId="Default">
    <w:name w:val="Default"/>
    <w:rsid w:val="00E74BCB"/>
    <w:pPr>
      <w:autoSpaceDE w:val="0"/>
      <w:autoSpaceDN w:val="0"/>
      <w:adjustRightInd w:val="0"/>
      <w:spacing w:after="0" w:line="240" w:lineRule="auto"/>
    </w:pPr>
    <w:rPr>
      <w:rFonts w:ascii="Arial" w:hAnsi="Arial" w:cs="Arial"/>
      <w:color w:val="000000"/>
      <w:sz w:val="24"/>
      <w:szCs w:val="24"/>
    </w:rPr>
  </w:style>
  <w:style w:type="paragraph" w:customStyle="1" w:styleId="body">
    <w:name w:val="body"/>
    <w:basedOn w:val="Normal"/>
    <w:link w:val="bodyChar"/>
    <w:rsid w:val="00E74BCB"/>
    <w:rPr>
      <w:rFonts w:ascii="Times New Roman" w:eastAsia="SimSun" w:hAnsi="Times New Roman"/>
      <w:bCs w:val="0"/>
      <w:sz w:val="22"/>
      <w:szCs w:val="24"/>
      <w:lang w:eastAsia="en-GB"/>
    </w:rPr>
  </w:style>
  <w:style w:type="character" w:customStyle="1" w:styleId="bodyChar">
    <w:name w:val="body Char"/>
    <w:link w:val="body"/>
    <w:rsid w:val="00E74BCB"/>
    <w:rPr>
      <w:rFonts w:ascii="Times New Roman" w:eastAsia="SimSun" w:hAnsi="Times New Roman" w:cs="Times New Roman"/>
      <w:szCs w:val="24"/>
      <w:lang w:eastAsia="en-GB"/>
    </w:rPr>
  </w:style>
  <w:style w:type="paragraph" w:customStyle="1" w:styleId="TitleClause">
    <w:name w:val="Title Clause"/>
    <w:basedOn w:val="Normal"/>
    <w:rsid w:val="00E74BCB"/>
    <w:pPr>
      <w:keepNext/>
      <w:numPr>
        <w:numId w:val="2"/>
      </w:numPr>
      <w:spacing w:before="240" w:after="240" w:line="300" w:lineRule="atLeast"/>
      <w:jc w:val="both"/>
      <w:outlineLvl w:val="0"/>
    </w:pPr>
    <w:rPr>
      <w:b/>
      <w:bCs w:val="0"/>
      <w:color w:val="000000"/>
      <w:kern w:val="28"/>
      <w:sz w:val="22"/>
      <w:szCs w:val="20"/>
    </w:rPr>
  </w:style>
  <w:style w:type="paragraph" w:customStyle="1" w:styleId="Untitledsubclause1">
    <w:name w:val="Untitled subclause 1"/>
    <w:basedOn w:val="Normal"/>
    <w:rsid w:val="00E74BCB"/>
    <w:pPr>
      <w:numPr>
        <w:ilvl w:val="1"/>
        <w:numId w:val="2"/>
      </w:numPr>
      <w:spacing w:before="280" w:after="120" w:line="300" w:lineRule="atLeast"/>
      <w:jc w:val="both"/>
      <w:outlineLvl w:val="1"/>
    </w:pPr>
    <w:rPr>
      <w:bCs w:val="0"/>
      <w:color w:val="000000"/>
      <w:sz w:val="22"/>
      <w:szCs w:val="20"/>
    </w:rPr>
  </w:style>
  <w:style w:type="paragraph" w:customStyle="1" w:styleId="Untitledsubclause2">
    <w:name w:val="Untitled subclause 2"/>
    <w:basedOn w:val="Normal"/>
    <w:rsid w:val="00E74BCB"/>
    <w:pPr>
      <w:numPr>
        <w:ilvl w:val="2"/>
        <w:numId w:val="2"/>
      </w:numPr>
      <w:spacing w:after="120" w:line="300" w:lineRule="atLeast"/>
      <w:jc w:val="both"/>
      <w:outlineLvl w:val="2"/>
    </w:pPr>
    <w:rPr>
      <w:bCs w:val="0"/>
      <w:color w:val="000000"/>
      <w:sz w:val="22"/>
      <w:szCs w:val="20"/>
    </w:rPr>
  </w:style>
  <w:style w:type="paragraph" w:customStyle="1" w:styleId="Untitledsubclause3">
    <w:name w:val="Untitled subclause 3"/>
    <w:basedOn w:val="Normal"/>
    <w:rsid w:val="00E74BCB"/>
    <w:pPr>
      <w:numPr>
        <w:ilvl w:val="3"/>
        <w:numId w:val="2"/>
      </w:numPr>
      <w:tabs>
        <w:tab w:val="left" w:pos="2261"/>
      </w:tabs>
      <w:spacing w:after="120" w:line="300" w:lineRule="atLeast"/>
      <w:jc w:val="both"/>
      <w:outlineLvl w:val="3"/>
    </w:pPr>
    <w:rPr>
      <w:bCs w:val="0"/>
      <w:color w:val="000000"/>
      <w:sz w:val="22"/>
      <w:szCs w:val="20"/>
    </w:rPr>
  </w:style>
  <w:style w:type="paragraph" w:customStyle="1" w:styleId="Untitledsubclause4">
    <w:name w:val="Untitled subclause 4"/>
    <w:basedOn w:val="Normal"/>
    <w:rsid w:val="00E74BCB"/>
    <w:pPr>
      <w:numPr>
        <w:ilvl w:val="4"/>
        <w:numId w:val="2"/>
      </w:numPr>
      <w:spacing w:after="120" w:line="300" w:lineRule="atLeast"/>
      <w:jc w:val="both"/>
      <w:outlineLvl w:val="4"/>
    </w:pPr>
    <w:rPr>
      <w:bCs w:val="0"/>
      <w:color w:val="000000"/>
      <w:sz w:val="22"/>
      <w:szCs w:val="20"/>
    </w:rPr>
  </w:style>
  <w:style w:type="paragraph" w:customStyle="1" w:styleId="Schedule">
    <w:name w:val="Schedule"/>
    <w:qFormat/>
    <w:rsid w:val="00E74BCB"/>
    <w:pPr>
      <w:numPr>
        <w:numId w:val="3"/>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E74BCB"/>
    <w:pPr>
      <w:numPr>
        <w:ilvl w:val="1"/>
        <w:numId w:val="3"/>
      </w:numPr>
      <w:spacing w:before="240" w:after="240" w:line="300" w:lineRule="atLeast"/>
    </w:pPr>
    <w:rPr>
      <w:b/>
      <w:bCs w:val="0"/>
      <w:color w:val="000000"/>
      <w:sz w:val="22"/>
      <w:szCs w:val="20"/>
    </w:rPr>
  </w:style>
  <w:style w:type="paragraph" w:customStyle="1" w:styleId="ScheduleTitleClause">
    <w:name w:val="Schedule Title Clause"/>
    <w:basedOn w:val="Normal"/>
    <w:rsid w:val="00E74BCB"/>
    <w:pPr>
      <w:keepNext/>
      <w:numPr>
        <w:ilvl w:val="2"/>
        <w:numId w:val="3"/>
      </w:numPr>
      <w:spacing w:before="240" w:after="240" w:line="300" w:lineRule="atLeast"/>
      <w:jc w:val="both"/>
      <w:outlineLvl w:val="0"/>
    </w:pPr>
    <w:rPr>
      <w:b/>
      <w:bCs w:val="0"/>
      <w:color w:val="000000"/>
      <w:kern w:val="28"/>
      <w:sz w:val="22"/>
      <w:szCs w:val="20"/>
    </w:rPr>
  </w:style>
  <w:style w:type="paragraph" w:customStyle="1" w:styleId="ScheduleUntitledsubclause1">
    <w:name w:val="Schedule Untitled subclause 1"/>
    <w:basedOn w:val="Normal"/>
    <w:rsid w:val="00E74BCB"/>
    <w:pPr>
      <w:numPr>
        <w:ilvl w:val="3"/>
        <w:numId w:val="3"/>
      </w:numPr>
      <w:spacing w:before="280" w:after="120" w:line="300" w:lineRule="atLeast"/>
      <w:jc w:val="both"/>
      <w:outlineLvl w:val="1"/>
    </w:pPr>
    <w:rPr>
      <w:bCs w:val="0"/>
      <w:color w:val="000000"/>
      <w:sz w:val="22"/>
      <w:szCs w:val="20"/>
    </w:rPr>
  </w:style>
  <w:style w:type="paragraph" w:customStyle="1" w:styleId="ScheduleUntitledsubclause2">
    <w:name w:val="Schedule Untitled subclause 2"/>
    <w:basedOn w:val="Normal"/>
    <w:rsid w:val="00E74BCB"/>
    <w:pPr>
      <w:numPr>
        <w:ilvl w:val="4"/>
        <w:numId w:val="3"/>
      </w:numPr>
      <w:spacing w:after="120" w:line="300" w:lineRule="atLeast"/>
      <w:jc w:val="both"/>
      <w:outlineLvl w:val="2"/>
    </w:pPr>
    <w:rPr>
      <w:bCs w:val="0"/>
      <w:color w:val="000000"/>
      <w:sz w:val="22"/>
      <w:szCs w:val="20"/>
    </w:rPr>
  </w:style>
  <w:style w:type="paragraph" w:customStyle="1" w:styleId="ScheduleUntitledsubclause3">
    <w:name w:val="Schedule Untitled subclause 3"/>
    <w:basedOn w:val="Normal"/>
    <w:rsid w:val="00E74BCB"/>
    <w:pPr>
      <w:numPr>
        <w:ilvl w:val="5"/>
        <w:numId w:val="3"/>
      </w:numPr>
      <w:tabs>
        <w:tab w:val="left" w:pos="2261"/>
      </w:tabs>
      <w:spacing w:after="120" w:line="300" w:lineRule="atLeast"/>
      <w:jc w:val="both"/>
      <w:outlineLvl w:val="3"/>
    </w:pPr>
    <w:rPr>
      <w:bCs w:val="0"/>
      <w:color w:val="000000"/>
      <w:sz w:val="22"/>
      <w:szCs w:val="20"/>
    </w:rPr>
  </w:style>
  <w:style w:type="paragraph" w:styleId="BodyText">
    <w:name w:val="Body Text"/>
    <w:basedOn w:val="Normal"/>
    <w:link w:val="BodyTextChar"/>
    <w:rsid w:val="00E74BCB"/>
    <w:pPr>
      <w:spacing w:after="120" w:line="240" w:lineRule="atLeast"/>
    </w:pPr>
    <w:rPr>
      <w:rFonts w:eastAsia="Arial" w:cs="Arial"/>
      <w:bCs w:val="0"/>
      <w:color w:val="000000"/>
      <w:sz w:val="22"/>
      <w:szCs w:val="22"/>
      <w:lang w:eastAsia="en-GB"/>
    </w:rPr>
  </w:style>
  <w:style w:type="character" w:customStyle="1" w:styleId="BodyTextChar">
    <w:name w:val="Body Text Char"/>
    <w:basedOn w:val="DefaultParagraphFont"/>
    <w:link w:val="BodyText"/>
    <w:rsid w:val="00E74BCB"/>
    <w:rPr>
      <w:rFonts w:ascii="Arial" w:eastAsia="Arial" w:hAnsi="Arial" w:cs="Arial"/>
      <w:color w:val="000000"/>
      <w:lang w:eastAsia="en-GB"/>
    </w:rPr>
  </w:style>
  <w:style w:type="paragraph" w:styleId="Revision">
    <w:name w:val="Revision"/>
    <w:hidden/>
    <w:uiPriority w:val="99"/>
    <w:rsid w:val="00E74BCB"/>
    <w:pPr>
      <w:spacing w:after="0" w:line="240" w:lineRule="auto"/>
    </w:pPr>
  </w:style>
  <w:style w:type="paragraph" w:customStyle="1" w:styleId="DefinitionLeft">
    <w:name w:val="Definition Left"/>
    <w:basedOn w:val="Normal"/>
    <w:rsid w:val="00E74BCB"/>
    <w:pPr>
      <w:spacing w:before="200"/>
      <w:jc w:val="both"/>
    </w:pPr>
    <w:rPr>
      <w:b/>
      <w:bCs w:val="0"/>
      <w:sz w:val="20"/>
      <w:szCs w:val="20"/>
      <w:lang w:eastAsia="en-GB"/>
    </w:rPr>
  </w:style>
  <w:style w:type="paragraph" w:customStyle="1" w:styleId="DefinitionRight">
    <w:name w:val="Definition Right"/>
    <w:basedOn w:val="Normal"/>
    <w:rsid w:val="00E74BCB"/>
    <w:pPr>
      <w:spacing w:before="200"/>
      <w:jc w:val="both"/>
    </w:pPr>
    <w:rPr>
      <w:bCs w:val="0"/>
      <w:sz w:val="20"/>
      <w:szCs w:val="20"/>
      <w:lang w:eastAsia="en-GB"/>
    </w:rPr>
  </w:style>
  <w:style w:type="paragraph" w:customStyle="1" w:styleId="Body2">
    <w:name w:val="Body2"/>
    <w:basedOn w:val="Normal"/>
    <w:rsid w:val="00E74BCB"/>
    <w:pPr>
      <w:spacing w:before="200" w:after="60" w:line="259" w:lineRule="auto"/>
      <w:ind w:left="1414"/>
    </w:pPr>
    <w:rPr>
      <w:rFonts w:asciiTheme="minorHAnsi" w:eastAsiaTheme="minorHAnsi" w:hAnsiTheme="minorHAnsi" w:cstheme="minorBidi"/>
      <w:bCs w:val="0"/>
      <w:sz w:val="22"/>
      <w:szCs w:val="22"/>
    </w:rPr>
  </w:style>
  <w:style w:type="paragraph" w:customStyle="1" w:styleId="DocSpace">
    <w:name w:val="DocSpace"/>
    <w:basedOn w:val="Normal"/>
    <w:rsid w:val="00E74BCB"/>
    <w:pPr>
      <w:spacing w:before="200" w:after="60" w:line="259" w:lineRule="auto"/>
    </w:pPr>
    <w:rPr>
      <w:rFonts w:asciiTheme="minorHAnsi" w:eastAsiaTheme="minorHAnsi" w:hAnsiTheme="minorHAnsi" w:cstheme="minorBidi"/>
      <w:bCs w:val="0"/>
      <w:sz w:val="22"/>
      <w:szCs w:val="22"/>
    </w:rPr>
  </w:style>
  <w:style w:type="character" w:customStyle="1" w:styleId="UnresolvedMention10">
    <w:name w:val="Unresolved Mention10"/>
    <w:basedOn w:val="DefaultParagraphFont"/>
    <w:uiPriority w:val="99"/>
    <w:semiHidden/>
    <w:unhideWhenUsed/>
    <w:rsid w:val="00E74BCB"/>
    <w:rPr>
      <w:color w:val="808080"/>
      <w:shd w:val="clear" w:color="auto" w:fill="E6E6E6"/>
    </w:rPr>
  </w:style>
  <w:style w:type="paragraph" w:customStyle="1" w:styleId="Body1">
    <w:name w:val="Body1"/>
    <w:basedOn w:val="Normal"/>
    <w:rsid w:val="00CA0EDC"/>
    <w:pPr>
      <w:spacing w:before="200" w:after="60" w:line="259" w:lineRule="auto"/>
      <w:ind w:left="714"/>
    </w:pPr>
    <w:rPr>
      <w:rFonts w:asciiTheme="minorHAnsi" w:eastAsiaTheme="minorHAnsi" w:hAnsiTheme="minorHAnsi" w:cstheme="minorBidi"/>
      <w:bCs w:val="0"/>
      <w:sz w:val="22"/>
      <w:szCs w:val="22"/>
    </w:rPr>
  </w:style>
  <w:style w:type="paragraph" w:customStyle="1" w:styleId="Body3">
    <w:name w:val="Body3"/>
    <w:basedOn w:val="Normal"/>
    <w:rsid w:val="00CA0EDC"/>
    <w:pPr>
      <w:spacing w:before="200" w:after="60" w:line="259" w:lineRule="auto"/>
      <w:ind w:left="2268"/>
    </w:pPr>
    <w:rPr>
      <w:rFonts w:asciiTheme="minorHAnsi" w:eastAsiaTheme="minorHAnsi" w:hAnsiTheme="minorHAnsi" w:cstheme="minorBidi"/>
      <w:bCs w:val="0"/>
      <w:sz w:val="22"/>
      <w:szCs w:val="22"/>
    </w:rPr>
  </w:style>
  <w:style w:type="paragraph" w:customStyle="1" w:styleId="Body4">
    <w:name w:val="Body4"/>
    <w:basedOn w:val="Normal"/>
    <w:rsid w:val="00CA0EDC"/>
    <w:pPr>
      <w:spacing w:before="200" w:after="60" w:line="259" w:lineRule="auto"/>
      <w:ind w:left="3416"/>
    </w:pPr>
    <w:rPr>
      <w:rFonts w:asciiTheme="minorHAnsi" w:eastAsiaTheme="minorHAnsi" w:hAnsiTheme="minorHAnsi" w:cstheme="minorBidi"/>
      <w:bCs w:val="0"/>
      <w:sz w:val="22"/>
      <w:szCs w:val="22"/>
    </w:rPr>
  </w:style>
  <w:style w:type="paragraph" w:customStyle="1" w:styleId="Body5">
    <w:name w:val="Body5"/>
    <w:basedOn w:val="Normal"/>
    <w:rsid w:val="00CA0EDC"/>
    <w:pPr>
      <w:spacing w:before="200" w:after="60" w:line="259" w:lineRule="auto"/>
      <w:ind w:left="4678"/>
    </w:pPr>
    <w:rPr>
      <w:rFonts w:asciiTheme="minorHAnsi" w:eastAsiaTheme="minorHAnsi" w:hAnsiTheme="minorHAnsi" w:cstheme="minorBidi"/>
      <w:bCs w:val="0"/>
      <w:sz w:val="22"/>
      <w:szCs w:val="22"/>
    </w:rPr>
  </w:style>
  <w:style w:type="paragraph" w:customStyle="1" w:styleId="Body6">
    <w:name w:val="Body6"/>
    <w:basedOn w:val="Normal"/>
    <w:rsid w:val="00CA0EDC"/>
    <w:pPr>
      <w:spacing w:before="200" w:after="60" w:line="259" w:lineRule="auto"/>
      <w:ind w:left="5387"/>
    </w:pPr>
    <w:rPr>
      <w:rFonts w:asciiTheme="minorHAnsi" w:eastAsiaTheme="minorHAnsi" w:hAnsiTheme="minorHAnsi" w:cstheme="minorBidi"/>
      <w:bCs w:val="0"/>
      <w:sz w:val="22"/>
      <w:szCs w:val="22"/>
    </w:rPr>
  </w:style>
  <w:style w:type="paragraph" w:customStyle="1" w:styleId="Body7">
    <w:name w:val="Body7"/>
    <w:basedOn w:val="Normal"/>
    <w:rsid w:val="00CA0EDC"/>
    <w:pPr>
      <w:spacing w:before="200" w:after="60" w:line="259" w:lineRule="auto"/>
      <w:ind w:left="6096"/>
    </w:pPr>
    <w:rPr>
      <w:rFonts w:asciiTheme="minorHAnsi" w:eastAsiaTheme="minorHAnsi" w:hAnsiTheme="minorHAnsi" w:cstheme="minorBidi"/>
      <w:bCs w:val="0"/>
      <w:sz w:val="22"/>
      <w:szCs w:val="22"/>
    </w:rPr>
  </w:style>
  <w:style w:type="paragraph" w:customStyle="1" w:styleId="Body8">
    <w:name w:val="Body8"/>
    <w:basedOn w:val="Normal"/>
    <w:rsid w:val="00CA0EDC"/>
    <w:pPr>
      <w:spacing w:before="200" w:after="60" w:line="259" w:lineRule="auto"/>
      <w:ind w:left="6663"/>
    </w:pPr>
    <w:rPr>
      <w:rFonts w:asciiTheme="minorHAnsi" w:eastAsiaTheme="minorHAnsi" w:hAnsiTheme="minorHAnsi" w:cstheme="minorBidi"/>
      <w:bCs w:val="0"/>
      <w:sz w:val="22"/>
      <w:szCs w:val="22"/>
    </w:rPr>
  </w:style>
  <w:style w:type="paragraph" w:customStyle="1" w:styleId="Body9">
    <w:name w:val="Body9"/>
    <w:basedOn w:val="Normal"/>
    <w:rsid w:val="00CA0EDC"/>
    <w:pPr>
      <w:spacing w:before="200" w:after="60" w:line="259" w:lineRule="auto"/>
      <w:ind w:left="7371"/>
    </w:pPr>
    <w:rPr>
      <w:rFonts w:asciiTheme="minorHAnsi" w:eastAsiaTheme="minorHAnsi" w:hAnsiTheme="minorHAnsi" w:cstheme="minorBidi"/>
      <w:bCs w:val="0"/>
      <w:sz w:val="22"/>
      <w:szCs w:val="22"/>
    </w:rPr>
  </w:style>
  <w:style w:type="paragraph" w:styleId="BodyTextIndent">
    <w:name w:val="Body Text Indent"/>
    <w:basedOn w:val="Normal"/>
    <w:link w:val="BodyTextIndentChar"/>
    <w:rsid w:val="00CA0EDC"/>
    <w:pPr>
      <w:spacing w:after="120" w:line="259" w:lineRule="auto"/>
      <w:ind w:left="709"/>
    </w:pPr>
    <w:rPr>
      <w:rFonts w:asciiTheme="minorHAnsi" w:eastAsiaTheme="minorHAnsi" w:hAnsiTheme="minorHAnsi" w:cstheme="minorBidi"/>
      <w:bCs w:val="0"/>
      <w:sz w:val="22"/>
      <w:szCs w:val="22"/>
    </w:rPr>
  </w:style>
  <w:style w:type="character" w:customStyle="1" w:styleId="BodyTextIndentChar">
    <w:name w:val="Body Text Indent Char"/>
    <w:basedOn w:val="DefaultParagraphFont"/>
    <w:link w:val="BodyTextIndent"/>
    <w:rsid w:val="00CA0EDC"/>
  </w:style>
  <w:style w:type="paragraph" w:styleId="ListBullet">
    <w:name w:val="List Bullet"/>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Bullet2">
    <w:name w:val="List Bullet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Bullet3">
    <w:name w:val="List Bullet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Bullet4">
    <w:name w:val="List Bullet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Bullet5">
    <w:name w:val="List Bullet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styleId="ListContinue">
    <w:name w:val="List Continue"/>
    <w:basedOn w:val="Normal"/>
    <w:rsid w:val="00CA0EDC"/>
    <w:pPr>
      <w:spacing w:after="120" w:line="259" w:lineRule="auto"/>
      <w:ind w:left="284"/>
    </w:pPr>
    <w:rPr>
      <w:rFonts w:asciiTheme="minorHAnsi" w:eastAsiaTheme="minorHAnsi" w:hAnsiTheme="minorHAnsi" w:cstheme="minorBidi"/>
      <w:bCs w:val="0"/>
      <w:sz w:val="22"/>
      <w:szCs w:val="22"/>
    </w:rPr>
  </w:style>
  <w:style w:type="paragraph" w:styleId="ListContinue2">
    <w:name w:val="List Continue 2"/>
    <w:basedOn w:val="Normal"/>
    <w:rsid w:val="00CA0EDC"/>
    <w:pPr>
      <w:spacing w:after="120" w:line="259" w:lineRule="auto"/>
      <w:ind w:left="566"/>
    </w:pPr>
    <w:rPr>
      <w:rFonts w:asciiTheme="minorHAnsi" w:eastAsiaTheme="minorHAnsi" w:hAnsiTheme="minorHAnsi" w:cstheme="minorBidi"/>
      <w:bCs w:val="0"/>
      <w:sz w:val="22"/>
      <w:szCs w:val="22"/>
    </w:rPr>
  </w:style>
  <w:style w:type="paragraph" w:styleId="ListNumber">
    <w:name w:val="List Number"/>
    <w:basedOn w:val="Normal"/>
    <w:rsid w:val="00CA0EDC"/>
    <w:pPr>
      <w:spacing w:after="160" w:line="259" w:lineRule="auto"/>
      <w:ind w:left="709" w:hanging="709"/>
    </w:pPr>
    <w:rPr>
      <w:rFonts w:asciiTheme="minorHAnsi" w:eastAsiaTheme="minorHAnsi" w:hAnsiTheme="minorHAnsi" w:cstheme="minorBidi"/>
      <w:bCs w:val="0"/>
      <w:sz w:val="22"/>
      <w:szCs w:val="22"/>
    </w:rPr>
  </w:style>
  <w:style w:type="paragraph" w:styleId="ListNumber2">
    <w:name w:val="List Number 2"/>
    <w:basedOn w:val="Normal"/>
    <w:rsid w:val="00CA0EDC"/>
    <w:pPr>
      <w:spacing w:after="160" w:line="259" w:lineRule="auto"/>
      <w:ind w:left="993" w:hanging="709"/>
    </w:pPr>
    <w:rPr>
      <w:rFonts w:asciiTheme="minorHAnsi" w:eastAsiaTheme="minorHAnsi" w:hAnsiTheme="minorHAnsi" w:cstheme="minorBidi"/>
      <w:bCs w:val="0"/>
      <w:sz w:val="22"/>
      <w:szCs w:val="22"/>
    </w:rPr>
  </w:style>
  <w:style w:type="paragraph" w:styleId="ListNumber3">
    <w:name w:val="List Number 3"/>
    <w:basedOn w:val="Normal"/>
    <w:rsid w:val="00CA0EDC"/>
    <w:pPr>
      <w:spacing w:after="160" w:line="259" w:lineRule="auto"/>
      <w:ind w:left="1276" w:hanging="709"/>
    </w:pPr>
    <w:rPr>
      <w:rFonts w:asciiTheme="minorHAnsi" w:eastAsiaTheme="minorHAnsi" w:hAnsiTheme="minorHAnsi" w:cstheme="minorBidi"/>
      <w:bCs w:val="0"/>
      <w:sz w:val="22"/>
      <w:szCs w:val="22"/>
    </w:rPr>
  </w:style>
  <w:style w:type="paragraph" w:styleId="ListNumber4">
    <w:name w:val="List Number 4"/>
    <w:basedOn w:val="Normal"/>
    <w:rsid w:val="00CA0EDC"/>
    <w:pPr>
      <w:spacing w:after="160" w:line="259" w:lineRule="auto"/>
      <w:ind w:left="1560" w:hanging="709"/>
    </w:pPr>
    <w:rPr>
      <w:rFonts w:asciiTheme="minorHAnsi" w:eastAsiaTheme="minorHAnsi" w:hAnsiTheme="minorHAnsi" w:cstheme="minorBidi"/>
      <w:bCs w:val="0"/>
      <w:sz w:val="22"/>
      <w:szCs w:val="22"/>
    </w:rPr>
  </w:style>
  <w:style w:type="paragraph" w:styleId="ListNumber5">
    <w:name w:val="List Number 5"/>
    <w:basedOn w:val="Normal"/>
    <w:rsid w:val="00CA0EDC"/>
    <w:pPr>
      <w:spacing w:after="160" w:line="259" w:lineRule="auto"/>
      <w:ind w:left="1843" w:hanging="709"/>
    </w:pPr>
    <w:rPr>
      <w:rFonts w:asciiTheme="minorHAnsi" w:eastAsiaTheme="minorHAnsi" w:hAnsiTheme="minorHAnsi" w:cstheme="minorBidi"/>
      <w:bCs w:val="0"/>
      <w:sz w:val="22"/>
      <w:szCs w:val="22"/>
    </w:rPr>
  </w:style>
  <w:style w:type="paragraph" w:customStyle="1" w:styleId="SchTitle">
    <w:name w:val="Sch Title"/>
    <w:next w:val="STBody"/>
    <w:rsid w:val="00CA0EDC"/>
    <w:pPr>
      <w:keepNext/>
      <w:widowControl w:val="0"/>
      <w:spacing w:before="200" w:after="60" w:line="240" w:lineRule="auto"/>
      <w:jc w:val="center"/>
    </w:pPr>
    <w:rPr>
      <w:rFonts w:ascii="Arial" w:eastAsia="Times New Roman" w:hAnsi="Arial" w:cs="Times New Roman"/>
      <w:sz w:val="20"/>
      <w:szCs w:val="20"/>
      <w:lang w:eastAsia="en-GB"/>
    </w:rPr>
  </w:style>
  <w:style w:type="paragraph" w:customStyle="1" w:styleId="STBody">
    <w:name w:val="STBody"/>
    <w:basedOn w:val="Normal"/>
    <w:rsid w:val="00CA0EDC"/>
    <w:pPr>
      <w:keepNext/>
      <w:spacing w:after="160" w:line="259" w:lineRule="auto"/>
      <w:jc w:val="center"/>
    </w:pPr>
    <w:rPr>
      <w:rFonts w:asciiTheme="minorHAnsi" w:eastAsiaTheme="minorHAnsi" w:hAnsiTheme="minorHAnsi" w:cstheme="minorBidi"/>
      <w:bCs w:val="0"/>
      <w:sz w:val="22"/>
      <w:szCs w:val="22"/>
    </w:rPr>
  </w:style>
  <w:style w:type="paragraph" w:customStyle="1" w:styleId="SchedClauses">
    <w:name w:val="Sched Clauses"/>
    <w:basedOn w:val="Normal"/>
    <w:rsid w:val="00CA0EDC"/>
    <w:pPr>
      <w:spacing w:before="200" w:after="60" w:line="259" w:lineRule="auto"/>
    </w:pPr>
    <w:rPr>
      <w:rFonts w:asciiTheme="minorHAnsi" w:eastAsiaTheme="minorHAnsi" w:hAnsiTheme="minorHAnsi" w:cstheme="minorBidi"/>
      <w:bCs w:val="0"/>
      <w:sz w:val="22"/>
      <w:szCs w:val="22"/>
    </w:rPr>
  </w:style>
  <w:style w:type="paragraph" w:styleId="BlockText">
    <w:name w:val="Block Text"/>
    <w:basedOn w:val="Normal"/>
    <w:rsid w:val="00CA0EDC"/>
    <w:pPr>
      <w:spacing w:after="120" w:line="259" w:lineRule="auto"/>
      <w:ind w:left="1418" w:right="1418"/>
    </w:pPr>
    <w:rPr>
      <w:rFonts w:asciiTheme="minorHAnsi" w:eastAsiaTheme="minorHAnsi" w:hAnsiTheme="minorHAnsi" w:cstheme="minorBidi"/>
      <w:bCs w:val="0"/>
      <w:sz w:val="22"/>
      <w:szCs w:val="22"/>
    </w:rPr>
  </w:style>
  <w:style w:type="paragraph" w:customStyle="1" w:styleId="MRDefinitions1">
    <w:name w:val="M&amp;R Definitions 1"/>
    <w:aliases w:val="M&amp;Rdef1"/>
    <w:basedOn w:val="Normal"/>
    <w:uiPriority w:val="24"/>
    <w:qFormat/>
    <w:rsid w:val="00CA0EDC"/>
    <w:pPr>
      <w:numPr>
        <w:numId w:val="8"/>
      </w:numPr>
      <w:spacing w:before="240" w:line="360" w:lineRule="auto"/>
      <w:jc w:val="both"/>
    </w:pPr>
    <w:rPr>
      <w:rFonts w:eastAsia="Calibri" w:cs="Arial"/>
      <w:bCs w:val="0"/>
      <w:sz w:val="22"/>
      <w:szCs w:val="22"/>
      <w:lang w:eastAsia="en-GB"/>
    </w:rPr>
  </w:style>
  <w:style w:type="paragraph" w:customStyle="1" w:styleId="MRDefinitions2">
    <w:name w:val="M&amp;R Definitions 2"/>
    <w:aliases w:val="M&amp;Rdef2"/>
    <w:basedOn w:val="Normal"/>
    <w:uiPriority w:val="24"/>
    <w:qFormat/>
    <w:rsid w:val="00CA0EDC"/>
    <w:pPr>
      <w:numPr>
        <w:ilvl w:val="1"/>
        <w:numId w:val="8"/>
      </w:numPr>
      <w:tabs>
        <w:tab w:val="left" w:pos="1440"/>
      </w:tabs>
      <w:spacing w:before="240" w:line="360" w:lineRule="auto"/>
      <w:jc w:val="both"/>
    </w:pPr>
    <w:rPr>
      <w:rFonts w:eastAsia="Calibri"/>
      <w:bCs w:val="0"/>
      <w:sz w:val="22"/>
      <w:szCs w:val="22"/>
      <w:lang w:eastAsia="en-GB"/>
    </w:rPr>
  </w:style>
  <w:style w:type="paragraph" w:customStyle="1" w:styleId="MRDefinitions3">
    <w:name w:val="M&amp;R Definitions 3"/>
    <w:aliases w:val="M&amp;Rdef3"/>
    <w:basedOn w:val="Normal"/>
    <w:uiPriority w:val="24"/>
    <w:qFormat/>
    <w:rsid w:val="00CA0EDC"/>
    <w:pPr>
      <w:numPr>
        <w:ilvl w:val="2"/>
        <w:numId w:val="8"/>
      </w:numPr>
      <w:tabs>
        <w:tab w:val="left" w:pos="2160"/>
      </w:tabs>
      <w:spacing w:before="240" w:line="360" w:lineRule="auto"/>
      <w:jc w:val="both"/>
    </w:pPr>
    <w:rPr>
      <w:rFonts w:eastAsia="Calibri"/>
      <w:bCs w:val="0"/>
      <w:sz w:val="22"/>
      <w:szCs w:val="22"/>
      <w:lang w:eastAsia="en-GB"/>
    </w:rPr>
  </w:style>
  <w:style w:type="paragraph" w:customStyle="1" w:styleId="MRDefinitions4">
    <w:name w:val="M&amp;R Definitions 4"/>
    <w:aliases w:val="M&amp;Rdef4"/>
    <w:basedOn w:val="Normal"/>
    <w:uiPriority w:val="24"/>
    <w:rsid w:val="00CA0EDC"/>
    <w:pPr>
      <w:numPr>
        <w:ilvl w:val="3"/>
        <w:numId w:val="8"/>
      </w:numPr>
      <w:tabs>
        <w:tab w:val="left" w:pos="2880"/>
      </w:tabs>
      <w:spacing w:before="240" w:line="360" w:lineRule="auto"/>
      <w:jc w:val="both"/>
    </w:pPr>
    <w:rPr>
      <w:rFonts w:eastAsia="Calibri"/>
      <w:bCs w:val="0"/>
      <w:sz w:val="22"/>
      <w:szCs w:val="22"/>
      <w:lang w:eastAsia="en-GB"/>
    </w:rPr>
  </w:style>
  <w:style w:type="paragraph" w:customStyle="1" w:styleId="MRDefinitions5">
    <w:name w:val="M&amp;R Definitions 5"/>
    <w:aliases w:val="M&amp;Rdef5"/>
    <w:basedOn w:val="Normal"/>
    <w:uiPriority w:val="24"/>
    <w:rsid w:val="00CA0EDC"/>
    <w:pPr>
      <w:numPr>
        <w:ilvl w:val="4"/>
        <w:numId w:val="8"/>
      </w:numPr>
      <w:tabs>
        <w:tab w:val="left" w:pos="3600"/>
      </w:tabs>
      <w:spacing w:before="240" w:line="360" w:lineRule="auto"/>
      <w:jc w:val="both"/>
    </w:pPr>
    <w:rPr>
      <w:rFonts w:eastAsia="Calibri"/>
      <w:bCs w:val="0"/>
      <w:sz w:val="22"/>
      <w:szCs w:val="22"/>
      <w:lang w:eastAsia="en-GB"/>
    </w:rPr>
  </w:style>
  <w:style w:type="numbering" w:customStyle="1" w:styleId="Definitions">
    <w:name w:val="Definitions"/>
    <w:rsid w:val="00CA0EDC"/>
    <w:pPr>
      <w:numPr>
        <w:numId w:val="7"/>
      </w:numPr>
    </w:pPr>
  </w:style>
  <w:style w:type="paragraph" w:customStyle="1" w:styleId="MRHeading1">
    <w:name w:val="M&amp;R Heading 1"/>
    <w:aliases w:val="M&amp;R H1"/>
    <w:basedOn w:val="Normal"/>
    <w:uiPriority w:val="9"/>
    <w:qFormat/>
    <w:rsid w:val="00CA0EDC"/>
    <w:pPr>
      <w:keepNext/>
      <w:keepLines/>
      <w:numPr>
        <w:numId w:val="10"/>
      </w:numPr>
      <w:tabs>
        <w:tab w:val="left" w:pos="720"/>
      </w:tabs>
      <w:spacing w:before="240" w:line="360" w:lineRule="auto"/>
      <w:jc w:val="both"/>
      <w:outlineLvl w:val="0"/>
    </w:pPr>
    <w:rPr>
      <w:rFonts w:eastAsia="Calibri"/>
      <w:b/>
      <w:bCs w:val="0"/>
      <w:sz w:val="22"/>
      <w:szCs w:val="22"/>
      <w:u w:val="single"/>
      <w:lang w:eastAsia="en-GB"/>
    </w:rPr>
  </w:style>
  <w:style w:type="paragraph" w:customStyle="1" w:styleId="MRHeading2">
    <w:name w:val="M&amp;R Heading 2"/>
    <w:aliases w:val="M&amp;R H2"/>
    <w:basedOn w:val="Normal"/>
    <w:uiPriority w:val="9"/>
    <w:qFormat/>
    <w:rsid w:val="00CA0EDC"/>
    <w:pPr>
      <w:numPr>
        <w:ilvl w:val="1"/>
        <w:numId w:val="10"/>
      </w:numPr>
      <w:tabs>
        <w:tab w:val="left" w:pos="720"/>
      </w:tabs>
      <w:spacing w:before="240" w:line="360" w:lineRule="auto"/>
      <w:jc w:val="both"/>
      <w:outlineLvl w:val="1"/>
    </w:pPr>
    <w:rPr>
      <w:rFonts w:eastAsia="Calibri"/>
      <w:bCs w:val="0"/>
      <w:sz w:val="22"/>
      <w:szCs w:val="22"/>
      <w:lang w:eastAsia="en-GB"/>
    </w:rPr>
  </w:style>
  <w:style w:type="paragraph" w:customStyle="1" w:styleId="MRHeading3">
    <w:name w:val="M&amp;R Heading 3"/>
    <w:aliases w:val="M&amp;R H3"/>
    <w:basedOn w:val="Normal"/>
    <w:uiPriority w:val="9"/>
    <w:qFormat/>
    <w:rsid w:val="00CA0EDC"/>
    <w:pPr>
      <w:numPr>
        <w:ilvl w:val="2"/>
        <w:numId w:val="10"/>
      </w:numPr>
      <w:tabs>
        <w:tab w:val="left" w:pos="1797"/>
      </w:tabs>
      <w:spacing w:before="240" w:line="360" w:lineRule="auto"/>
      <w:jc w:val="both"/>
      <w:outlineLvl w:val="2"/>
    </w:pPr>
    <w:rPr>
      <w:rFonts w:eastAsia="Calibri"/>
      <w:bCs w:val="0"/>
      <w:sz w:val="22"/>
      <w:szCs w:val="22"/>
      <w:lang w:eastAsia="en-GB"/>
    </w:rPr>
  </w:style>
  <w:style w:type="paragraph" w:customStyle="1" w:styleId="MRHeading4">
    <w:name w:val="M&amp;R Heading 4"/>
    <w:aliases w:val="M&amp;R H4"/>
    <w:basedOn w:val="Normal"/>
    <w:uiPriority w:val="9"/>
    <w:rsid w:val="00CA0EDC"/>
    <w:pPr>
      <w:numPr>
        <w:ilvl w:val="3"/>
        <w:numId w:val="10"/>
      </w:numPr>
      <w:tabs>
        <w:tab w:val="left" w:pos="2517"/>
      </w:tabs>
      <w:spacing w:before="240" w:line="360" w:lineRule="auto"/>
      <w:jc w:val="both"/>
      <w:outlineLvl w:val="3"/>
    </w:pPr>
    <w:rPr>
      <w:rFonts w:eastAsia="Calibri"/>
      <w:bCs w:val="0"/>
      <w:sz w:val="22"/>
      <w:szCs w:val="22"/>
      <w:lang w:eastAsia="en-GB"/>
    </w:rPr>
  </w:style>
  <w:style w:type="paragraph" w:customStyle="1" w:styleId="MRHeading5">
    <w:name w:val="M&amp;R Heading 5"/>
    <w:aliases w:val="M&amp;R H5"/>
    <w:basedOn w:val="Normal"/>
    <w:uiPriority w:val="9"/>
    <w:rsid w:val="00CA0EDC"/>
    <w:pPr>
      <w:numPr>
        <w:ilvl w:val="4"/>
        <w:numId w:val="10"/>
      </w:numPr>
      <w:tabs>
        <w:tab w:val="left" w:pos="3238"/>
      </w:tabs>
      <w:spacing w:before="240" w:line="360" w:lineRule="auto"/>
      <w:jc w:val="both"/>
      <w:outlineLvl w:val="4"/>
    </w:pPr>
    <w:rPr>
      <w:rFonts w:eastAsia="Calibri"/>
      <w:bCs w:val="0"/>
      <w:sz w:val="22"/>
      <w:szCs w:val="22"/>
      <w:lang w:eastAsia="en-GB"/>
    </w:rPr>
  </w:style>
  <w:style w:type="paragraph" w:customStyle="1" w:styleId="MRHeading6">
    <w:name w:val="M&amp;R Heading 6"/>
    <w:aliases w:val="M&amp;R H6"/>
    <w:basedOn w:val="Normal"/>
    <w:uiPriority w:val="9"/>
    <w:rsid w:val="00CA0EDC"/>
    <w:pPr>
      <w:numPr>
        <w:ilvl w:val="5"/>
        <w:numId w:val="10"/>
      </w:numPr>
      <w:tabs>
        <w:tab w:val="left" w:pos="3958"/>
      </w:tabs>
      <w:spacing w:before="240" w:line="360" w:lineRule="auto"/>
      <w:jc w:val="both"/>
      <w:outlineLvl w:val="5"/>
    </w:pPr>
    <w:rPr>
      <w:rFonts w:eastAsia="Calibri"/>
      <w:bCs w:val="0"/>
      <w:sz w:val="22"/>
      <w:szCs w:val="22"/>
      <w:lang w:eastAsia="en-GB"/>
    </w:rPr>
  </w:style>
  <w:style w:type="paragraph" w:customStyle="1" w:styleId="MRHeading7">
    <w:name w:val="M&amp;R Heading 7"/>
    <w:aliases w:val="M&amp;R H7"/>
    <w:basedOn w:val="Normal"/>
    <w:uiPriority w:val="9"/>
    <w:rsid w:val="00CA0EDC"/>
    <w:pPr>
      <w:numPr>
        <w:ilvl w:val="6"/>
        <w:numId w:val="10"/>
      </w:numPr>
      <w:tabs>
        <w:tab w:val="left" w:pos="4678"/>
      </w:tabs>
      <w:spacing w:before="240" w:line="360" w:lineRule="auto"/>
      <w:jc w:val="both"/>
      <w:outlineLvl w:val="6"/>
    </w:pPr>
    <w:rPr>
      <w:rFonts w:eastAsia="Calibri"/>
      <w:bCs w:val="0"/>
      <w:sz w:val="22"/>
      <w:szCs w:val="22"/>
      <w:lang w:eastAsia="en-GB"/>
    </w:rPr>
  </w:style>
  <w:style w:type="paragraph" w:customStyle="1" w:styleId="MRHeading8">
    <w:name w:val="M&amp;R Heading 8"/>
    <w:aliases w:val="M&amp;R H8"/>
    <w:basedOn w:val="Normal"/>
    <w:uiPriority w:val="9"/>
    <w:rsid w:val="00CA0EDC"/>
    <w:pPr>
      <w:numPr>
        <w:ilvl w:val="7"/>
        <w:numId w:val="10"/>
      </w:numPr>
      <w:tabs>
        <w:tab w:val="left" w:pos="5398"/>
      </w:tabs>
      <w:spacing w:before="240" w:line="360" w:lineRule="auto"/>
      <w:jc w:val="both"/>
      <w:outlineLvl w:val="7"/>
    </w:pPr>
    <w:rPr>
      <w:rFonts w:eastAsia="Calibri"/>
      <w:bCs w:val="0"/>
      <w:sz w:val="22"/>
      <w:szCs w:val="22"/>
      <w:lang w:eastAsia="en-GB"/>
    </w:rPr>
  </w:style>
  <w:style w:type="paragraph" w:customStyle="1" w:styleId="MRHeading9">
    <w:name w:val="M&amp;R Heading 9"/>
    <w:aliases w:val="M&amp;R H9"/>
    <w:basedOn w:val="Normal"/>
    <w:uiPriority w:val="9"/>
    <w:rsid w:val="00CA0EDC"/>
    <w:pPr>
      <w:numPr>
        <w:ilvl w:val="8"/>
        <w:numId w:val="10"/>
      </w:numPr>
      <w:tabs>
        <w:tab w:val="left" w:pos="6118"/>
      </w:tabs>
      <w:spacing w:before="240" w:line="360" w:lineRule="auto"/>
      <w:jc w:val="both"/>
      <w:outlineLvl w:val="8"/>
    </w:pPr>
    <w:rPr>
      <w:rFonts w:eastAsia="Calibri"/>
      <w:bCs w:val="0"/>
      <w:sz w:val="22"/>
      <w:szCs w:val="22"/>
      <w:lang w:eastAsia="en-GB"/>
    </w:rPr>
  </w:style>
  <w:style w:type="numbering" w:customStyle="1" w:styleId="Headings">
    <w:name w:val="Headings"/>
    <w:rsid w:val="00CA0EDC"/>
    <w:pPr>
      <w:numPr>
        <w:numId w:val="9"/>
      </w:numPr>
    </w:pPr>
  </w:style>
  <w:style w:type="paragraph" w:customStyle="1" w:styleId="MRSchedPara1">
    <w:name w:val="M&amp;R Sched Para 1"/>
    <w:aliases w:val="M&amp;RscP1"/>
    <w:basedOn w:val="Normal"/>
    <w:uiPriority w:val="34"/>
    <w:qFormat/>
    <w:rsid w:val="00CA0EDC"/>
    <w:pPr>
      <w:keepNext/>
      <w:keepLines/>
      <w:numPr>
        <w:numId w:val="11"/>
      </w:numPr>
      <w:spacing w:before="240" w:line="360" w:lineRule="auto"/>
      <w:jc w:val="both"/>
      <w:outlineLvl w:val="0"/>
    </w:pPr>
    <w:rPr>
      <w:rFonts w:eastAsia="Calibri"/>
      <w:b/>
      <w:bCs w:val="0"/>
      <w:sz w:val="22"/>
      <w:szCs w:val="22"/>
      <w:u w:val="single"/>
      <w:lang w:eastAsia="en-GB"/>
    </w:rPr>
  </w:style>
  <w:style w:type="paragraph" w:customStyle="1" w:styleId="MRSchedPara2">
    <w:name w:val="M&amp;R Sched Para 2"/>
    <w:aliases w:val="M&amp;RscP2"/>
    <w:basedOn w:val="Normal"/>
    <w:uiPriority w:val="34"/>
    <w:qFormat/>
    <w:rsid w:val="00CA0EDC"/>
    <w:pPr>
      <w:numPr>
        <w:ilvl w:val="1"/>
        <w:numId w:val="11"/>
      </w:numPr>
      <w:spacing w:before="240" w:line="360" w:lineRule="auto"/>
      <w:jc w:val="both"/>
      <w:outlineLvl w:val="1"/>
    </w:pPr>
    <w:rPr>
      <w:rFonts w:eastAsia="Calibri"/>
      <w:bCs w:val="0"/>
      <w:sz w:val="22"/>
      <w:szCs w:val="22"/>
      <w:lang w:eastAsia="en-GB"/>
    </w:rPr>
  </w:style>
  <w:style w:type="paragraph" w:customStyle="1" w:styleId="MRSchedPara3">
    <w:name w:val="M&amp;R Sched Para 3"/>
    <w:aliases w:val="M&amp;RscP3"/>
    <w:basedOn w:val="Normal"/>
    <w:uiPriority w:val="34"/>
    <w:qFormat/>
    <w:rsid w:val="00CA0EDC"/>
    <w:pPr>
      <w:numPr>
        <w:ilvl w:val="2"/>
        <w:numId w:val="11"/>
      </w:numPr>
      <w:tabs>
        <w:tab w:val="left" w:pos="1797"/>
      </w:tabs>
      <w:spacing w:before="240" w:line="360" w:lineRule="auto"/>
      <w:jc w:val="both"/>
      <w:outlineLvl w:val="2"/>
    </w:pPr>
    <w:rPr>
      <w:rFonts w:eastAsia="Calibri"/>
      <w:bCs w:val="0"/>
      <w:sz w:val="22"/>
      <w:szCs w:val="22"/>
      <w:lang w:eastAsia="en-GB"/>
    </w:rPr>
  </w:style>
  <w:style w:type="paragraph" w:customStyle="1" w:styleId="MRSchedPara4">
    <w:name w:val="M&amp;R Sched Para 4"/>
    <w:aliases w:val="M&amp;RscP4"/>
    <w:basedOn w:val="Normal"/>
    <w:uiPriority w:val="34"/>
    <w:rsid w:val="00CA0EDC"/>
    <w:pPr>
      <w:numPr>
        <w:ilvl w:val="3"/>
        <w:numId w:val="11"/>
      </w:numPr>
      <w:spacing w:before="240" w:line="360" w:lineRule="auto"/>
      <w:jc w:val="both"/>
      <w:outlineLvl w:val="3"/>
    </w:pPr>
    <w:rPr>
      <w:rFonts w:eastAsia="Calibri"/>
      <w:bCs w:val="0"/>
      <w:sz w:val="22"/>
      <w:szCs w:val="22"/>
      <w:lang w:eastAsia="en-GB"/>
    </w:rPr>
  </w:style>
  <w:style w:type="paragraph" w:customStyle="1" w:styleId="MRSchedPara5">
    <w:name w:val="M&amp;R Sched Para 5"/>
    <w:aliases w:val="M&amp;RscP5"/>
    <w:basedOn w:val="Normal"/>
    <w:uiPriority w:val="34"/>
    <w:rsid w:val="00CA0EDC"/>
    <w:pPr>
      <w:numPr>
        <w:ilvl w:val="4"/>
        <w:numId w:val="11"/>
      </w:numPr>
      <w:spacing w:before="240" w:line="360" w:lineRule="auto"/>
      <w:jc w:val="both"/>
      <w:outlineLvl w:val="4"/>
    </w:pPr>
    <w:rPr>
      <w:rFonts w:eastAsia="Calibri"/>
      <w:bCs w:val="0"/>
      <w:sz w:val="22"/>
      <w:szCs w:val="22"/>
      <w:lang w:eastAsia="en-GB"/>
    </w:rPr>
  </w:style>
  <w:style w:type="paragraph" w:customStyle="1" w:styleId="MRSchedPara6">
    <w:name w:val="M&amp;R Sched Para 6"/>
    <w:aliases w:val="M&amp;RscP6"/>
    <w:basedOn w:val="Normal"/>
    <w:uiPriority w:val="34"/>
    <w:rsid w:val="00CA0EDC"/>
    <w:pPr>
      <w:numPr>
        <w:ilvl w:val="5"/>
        <w:numId w:val="11"/>
      </w:numPr>
      <w:spacing w:before="240" w:line="360" w:lineRule="auto"/>
      <w:jc w:val="both"/>
      <w:outlineLvl w:val="5"/>
    </w:pPr>
    <w:rPr>
      <w:rFonts w:eastAsia="Calibri"/>
      <w:bCs w:val="0"/>
      <w:sz w:val="22"/>
      <w:szCs w:val="22"/>
      <w:lang w:eastAsia="en-GB"/>
    </w:rPr>
  </w:style>
  <w:style w:type="paragraph" w:customStyle="1" w:styleId="MRSchedPara7">
    <w:name w:val="M&amp;R Sched Para 7"/>
    <w:aliases w:val="M&amp;RscP7"/>
    <w:basedOn w:val="Normal"/>
    <w:uiPriority w:val="34"/>
    <w:rsid w:val="00CA0EDC"/>
    <w:pPr>
      <w:numPr>
        <w:ilvl w:val="6"/>
        <w:numId w:val="11"/>
      </w:numPr>
      <w:spacing w:before="240" w:line="360" w:lineRule="auto"/>
      <w:jc w:val="both"/>
      <w:outlineLvl w:val="6"/>
    </w:pPr>
    <w:rPr>
      <w:rFonts w:eastAsia="Calibri"/>
      <w:bCs w:val="0"/>
      <w:sz w:val="22"/>
      <w:szCs w:val="22"/>
      <w:lang w:eastAsia="en-GB"/>
    </w:rPr>
  </w:style>
  <w:style w:type="paragraph" w:customStyle="1" w:styleId="MRSchedPara8">
    <w:name w:val="M&amp;R Sched Para 8"/>
    <w:aliases w:val="M&amp;RscP8"/>
    <w:basedOn w:val="Normal"/>
    <w:uiPriority w:val="34"/>
    <w:rsid w:val="00CA0EDC"/>
    <w:pPr>
      <w:numPr>
        <w:ilvl w:val="7"/>
        <w:numId w:val="11"/>
      </w:numPr>
      <w:spacing w:before="240" w:line="360" w:lineRule="auto"/>
      <w:jc w:val="both"/>
      <w:outlineLvl w:val="7"/>
    </w:pPr>
    <w:rPr>
      <w:rFonts w:eastAsia="Calibri"/>
      <w:bCs w:val="0"/>
      <w:sz w:val="22"/>
      <w:szCs w:val="22"/>
      <w:lang w:eastAsia="en-GB"/>
    </w:rPr>
  </w:style>
  <w:style w:type="paragraph" w:customStyle="1" w:styleId="MRSchedPara9">
    <w:name w:val="M&amp;R Sched Para 9"/>
    <w:aliases w:val="M&amp;RscP9"/>
    <w:basedOn w:val="Normal"/>
    <w:uiPriority w:val="34"/>
    <w:rsid w:val="00CA0EDC"/>
    <w:pPr>
      <w:numPr>
        <w:ilvl w:val="8"/>
        <w:numId w:val="11"/>
      </w:numPr>
      <w:tabs>
        <w:tab w:val="left" w:pos="6118"/>
      </w:tabs>
      <w:spacing w:before="240" w:line="360" w:lineRule="auto"/>
      <w:jc w:val="both"/>
      <w:outlineLvl w:val="8"/>
    </w:pPr>
    <w:rPr>
      <w:rFonts w:eastAsia="Calibri"/>
      <w:bCs w:val="0"/>
      <w:sz w:val="22"/>
      <w:szCs w:val="22"/>
      <w:lang w:eastAsia="en-GB"/>
    </w:rPr>
  </w:style>
  <w:style w:type="numbering" w:customStyle="1" w:styleId="SchedParas">
    <w:name w:val="Sched Paras"/>
    <w:rsid w:val="00CA0EDC"/>
    <w:pPr>
      <w:numPr>
        <w:numId w:val="11"/>
      </w:numPr>
    </w:pPr>
  </w:style>
  <w:style w:type="table" w:customStyle="1" w:styleId="TableGrid1">
    <w:name w:val="Table Grid1"/>
    <w:basedOn w:val="TableNormal"/>
    <w:next w:val="TableGrid"/>
    <w:uiPriority w:val="99"/>
    <w:locked/>
    <w:rsid w:val="00CA0EDC"/>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RParties">
    <w:name w:val="M&amp;R Parties"/>
    <w:basedOn w:val="Normal"/>
    <w:uiPriority w:val="43"/>
    <w:qFormat/>
    <w:rsid w:val="00CA0EDC"/>
    <w:pPr>
      <w:numPr>
        <w:numId w:val="12"/>
      </w:numPr>
      <w:tabs>
        <w:tab w:val="left" w:pos="720"/>
      </w:tabs>
      <w:spacing w:before="240" w:line="360" w:lineRule="auto"/>
      <w:jc w:val="both"/>
    </w:pPr>
    <w:rPr>
      <w:rFonts w:eastAsia="Calibri"/>
      <w:bCs w:val="0"/>
      <w:sz w:val="22"/>
      <w:szCs w:val="22"/>
      <w:lang w:eastAsia="en-GB"/>
    </w:rPr>
  </w:style>
  <w:style w:type="paragraph" w:customStyle="1" w:styleId="MRRecital1">
    <w:name w:val="M&amp;R Recital 1"/>
    <w:aliases w:val="M&amp;Rrec1"/>
    <w:basedOn w:val="Normal"/>
    <w:uiPriority w:val="39"/>
    <w:qFormat/>
    <w:rsid w:val="00CA0EDC"/>
    <w:pPr>
      <w:numPr>
        <w:numId w:val="13"/>
      </w:numPr>
      <w:tabs>
        <w:tab w:val="left" w:pos="720"/>
      </w:tabs>
      <w:spacing w:before="240" w:line="360" w:lineRule="auto"/>
      <w:jc w:val="both"/>
    </w:pPr>
    <w:rPr>
      <w:rFonts w:eastAsia="Calibri"/>
      <w:bCs w:val="0"/>
      <w:sz w:val="22"/>
      <w:szCs w:val="22"/>
      <w:lang w:eastAsia="en-GB"/>
    </w:rPr>
  </w:style>
  <w:style w:type="paragraph" w:customStyle="1" w:styleId="MRRecital2">
    <w:name w:val="M&amp;R Recital 2"/>
    <w:aliases w:val="M&amp;Rrec2"/>
    <w:basedOn w:val="Normal"/>
    <w:uiPriority w:val="39"/>
    <w:qFormat/>
    <w:rsid w:val="00CA0EDC"/>
    <w:pPr>
      <w:numPr>
        <w:ilvl w:val="1"/>
        <w:numId w:val="13"/>
      </w:numPr>
      <w:tabs>
        <w:tab w:val="left" w:pos="1440"/>
      </w:tabs>
      <w:spacing w:before="240" w:line="360" w:lineRule="auto"/>
      <w:jc w:val="both"/>
    </w:pPr>
    <w:rPr>
      <w:rFonts w:eastAsia="Calibri"/>
      <w:bCs w:val="0"/>
      <w:sz w:val="22"/>
      <w:szCs w:val="22"/>
      <w:lang w:eastAsia="en-GB"/>
    </w:rPr>
  </w:style>
  <w:style w:type="paragraph" w:customStyle="1" w:styleId="MRSchedule1">
    <w:name w:val="M&amp;R Schedule 1"/>
    <w:aliases w:val="M&amp;Rsch1"/>
    <w:basedOn w:val="Normal"/>
    <w:next w:val="Normal"/>
    <w:uiPriority w:val="29"/>
    <w:qFormat/>
    <w:rsid w:val="00CA0EDC"/>
    <w:pPr>
      <w:keepNext/>
      <w:keepLines/>
      <w:pageBreakBefore/>
      <w:numPr>
        <w:numId w:val="14"/>
      </w:numPr>
      <w:spacing w:before="240" w:line="360" w:lineRule="auto"/>
      <w:jc w:val="center"/>
      <w:outlineLvl w:val="0"/>
    </w:pPr>
    <w:rPr>
      <w:rFonts w:eastAsia="Calibri"/>
      <w:b/>
      <w:bCs w:val="0"/>
      <w:sz w:val="22"/>
      <w:szCs w:val="22"/>
      <w:u w:val="single"/>
      <w:lang w:eastAsia="en-GB"/>
    </w:rPr>
  </w:style>
  <w:style w:type="paragraph" w:customStyle="1" w:styleId="MRSchedule2">
    <w:name w:val="M&amp;R Schedule 2"/>
    <w:aliases w:val="M&amp;Rsch2"/>
    <w:basedOn w:val="Normal"/>
    <w:uiPriority w:val="29"/>
    <w:qFormat/>
    <w:rsid w:val="00CA0EDC"/>
    <w:pPr>
      <w:keepNext/>
      <w:keepLines/>
      <w:numPr>
        <w:ilvl w:val="1"/>
        <w:numId w:val="14"/>
      </w:numPr>
      <w:spacing w:before="240" w:line="360" w:lineRule="auto"/>
      <w:jc w:val="center"/>
      <w:outlineLvl w:val="1"/>
    </w:pPr>
    <w:rPr>
      <w:rFonts w:eastAsia="Calibri"/>
      <w:bCs w:val="0"/>
      <w:sz w:val="22"/>
      <w:szCs w:val="22"/>
      <w:u w:val="single"/>
      <w:lang w:eastAsia="en-GB"/>
    </w:rPr>
  </w:style>
  <w:style w:type="paragraph" w:customStyle="1" w:styleId="MRSchedule3">
    <w:name w:val="M&amp;R Schedule 3"/>
    <w:aliases w:val="M&amp;Rsch3"/>
    <w:basedOn w:val="Normal"/>
    <w:next w:val="Normal"/>
    <w:uiPriority w:val="29"/>
    <w:qFormat/>
    <w:rsid w:val="00CA0EDC"/>
    <w:pPr>
      <w:keepNext/>
      <w:keepLines/>
      <w:numPr>
        <w:ilvl w:val="2"/>
        <w:numId w:val="14"/>
      </w:numPr>
      <w:spacing w:before="240" w:line="360" w:lineRule="auto"/>
      <w:jc w:val="center"/>
      <w:outlineLvl w:val="2"/>
    </w:pPr>
    <w:rPr>
      <w:rFonts w:eastAsia="Calibri"/>
      <w:bCs w:val="0"/>
      <w:sz w:val="22"/>
      <w:szCs w:val="22"/>
      <w:u w:val="single"/>
      <w:lang w:eastAsia="en-GB"/>
    </w:rPr>
  </w:style>
  <w:style w:type="numbering" w:customStyle="1" w:styleId="Parties">
    <w:name w:val="Parties"/>
    <w:rsid w:val="00CA0EDC"/>
    <w:pPr>
      <w:numPr>
        <w:numId w:val="12"/>
      </w:numPr>
    </w:pPr>
  </w:style>
  <w:style w:type="numbering" w:customStyle="1" w:styleId="Recital">
    <w:name w:val="Recital"/>
    <w:uiPriority w:val="99"/>
    <w:rsid w:val="00CA0EDC"/>
    <w:pPr>
      <w:numPr>
        <w:numId w:val="13"/>
      </w:numPr>
    </w:pPr>
  </w:style>
  <w:style w:type="paragraph" w:customStyle="1" w:styleId="MRNoHead1">
    <w:name w:val="M&amp;R No Head 1"/>
    <w:aliases w:val="M&amp;RnoH1"/>
    <w:basedOn w:val="Normal"/>
    <w:uiPriority w:val="14"/>
    <w:qFormat/>
    <w:rsid w:val="00CA0EDC"/>
    <w:pPr>
      <w:numPr>
        <w:numId w:val="15"/>
      </w:numPr>
      <w:tabs>
        <w:tab w:val="left" w:pos="720"/>
      </w:tabs>
      <w:spacing w:before="240" w:line="360" w:lineRule="auto"/>
      <w:jc w:val="both"/>
      <w:outlineLvl w:val="0"/>
    </w:pPr>
    <w:rPr>
      <w:rFonts w:eastAsia="Calibri"/>
      <w:bCs w:val="0"/>
      <w:sz w:val="22"/>
      <w:szCs w:val="22"/>
      <w:lang w:eastAsia="en-GB"/>
    </w:rPr>
  </w:style>
  <w:style w:type="paragraph" w:customStyle="1" w:styleId="MRNoHead2">
    <w:name w:val="M&amp;R No Head 2"/>
    <w:aliases w:val="M&amp;RnoH2"/>
    <w:basedOn w:val="Normal"/>
    <w:uiPriority w:val="14"/>
    <w:qFormat/>
    <w:rsid w:val="00CA0EDC"/>
    <w:pPr>
      <w:numPr>
        <w:ilvl w:val="1"/>
        <w:numId w:val="15"/>
      </w:numPr>
      <w:tabs>
        <w:tab w:val="left" w:pos="1440"/>
      </w:tabs>
      <w:spacing w:before="240" w:line="360" w:lineRule="auto"/>
      <w:jc w:val="both"/>
      <w:outlineLvl w:val="1"/>
    </w:pPr>
    <w:rPr>
      <w:rFonts w:eastAsia="Calibri"/>
      <w:bCs w:val="0"/>
      <w:sz w:val="22"/>
      <w:szCs w:val="22"/>
      <w:lang w:eastAsia="en-GB"/>
    </w:rPr>
  </w:style>
  <w:style w:type="paragraph" w:customStyle="1" w:styleId="MRNoHead3">
    <w:name w:val="M&amp;R No Head 3"/>
    <w:aliases w:val="M&amp;RnoH3"/>
    <w:basedOn w:val="Normal"/>
    <w:uiPriority w:val="14"/>
    <w:qFormat/>
    <w:rsid w:val="00CA0EDC"/>
    <w:pPr>
      <w:numPr>
        <w:ilvl w:val="2"/>
        <w:numId w:val="15"/>
      </w:numPr>
      <w:tabs>
        <w:tab w:val="left" w:pos="2517"/>
      </w:tabs>
      <w:spacing w:before="240" w:line="360" w:lineRule="auto"/>
      <w:jc w:val="both"/>
      <w:outlineLvl w:val="2"/>
    </w:pPr>
    <w:rPr>
      <w:rFonts w:eastAsia="Calibri"/>
      <w:bCs w:val="0"/>
      <w:sz w:val="22"/>
      <w:szCs w:val="22"/>
      <w:lang w:eastAsia="en-GB"/>
    </w:rPr>
  </w:style>
  <w:style w:type="paragraph" w:customStyle="1" w:styleId="MRNoHead4">
    <w:name w:val="M&amp;R No Head 4"/>
    <w:aliases w:val="M&amp;RnoH4"/>
    <w:basedOn w:val="Normal"/>
    <w:uiPriority w:val="14"/>
    <w:rsid w:val="00CA0EDC"/>
    <w:pPr>
      <w:numPr>
        <w:ilvl w:val="3"/>
        <w:numId w:val="15"/>
      </w:numPr>
      <w:spacing w:before="240" w:line="360" w:lineRule="auto"/>
      <w:jc w:val="both"/>
      <w:outlineLvl w:val="3"/>
    </w:pPr>
    <w:rPr>
      <w:rFonts w:eastAsia="Calibri"/>
      <w:bCs w:val="0"/>
      <w:sz w:val="22"/>
      <w:szCs w:val="22"/>
      <w:lang w:eastAsia="en-GB"/>
    </w:rPr>
  </w:style>
  <w:style w:type="paragraph" w:customStyle="1" w:styleId="MRNoHead5">
    <w:name w:val="M&amp;R No Head 5"/>
    <w:aliases w:val="M&amp;RnoH5"/>
    <w:basedOn w:val="Normal"/>
    <w:uiPriority w:val="14"/>
    <w:rsid w:val="00CA0EDC"/>
    <w:pPr>
      <w:numPr>
        <w:ilvl w:val="4"/>
        <w:numId w:val="15"/>
      </w:numPr>
      <w:spacing w:before="240" w:line="360" w:lineRule="auto"/>
      <w:jc w:val="both"/>
      <w:outlineLvl w:val="4"/>
    </w:pPr>
    <w:rPr>
      <w:rFonts w:eastAsia="Calibri"/>
      <w:bCs w:val="0"/>
      <w:sz w:val="22"/>
      <w:szCs w:val="22"/>
      <w:lang w:eastAsia="en-GB"/>
    </w:rPr>
  </w:style>
  <w:style w:type="paragraph" w:customStyle="1" w:styleId="MRNoHead6">
    <w:name w:val="M&amp;R No Head 6"/>
    <w:aliases w:val="M&amp;RnoH6"/>
    <w:basedOn w:val="Normal"/>
    <w:uiPriority w:val="14"/>
    <w:rsid w:val="00CA0EDC"/>
    <w:pPr>
      <w:numPr>
        <w:ilvl w:val="5"/>
        <w:numId w:val="15"/>
      </w:numPr>
      <w:spacing w:before="240" w:line="360" w:lineRule="auto"/>
      <w:jc w:val="both"/>
      <w:outlineLvl w:val="5"/>
    </w:pPr>
    <w:rPr>
      <w:rFonts w:eastAsia="Calibri"/>
      <w:bCs w:val="0"/>
      <w:sz w:val="22"/>
      <w:szCs w:val="22"/>
      <w:lang w:eastAsia="en-GB"/>
    </w:rPr>
  </w:style>
  <w:style w:type="paragraph" w:customStyle="1" w:styleId="MRNoHead7">
    <w:name w:val="M&amp;R No Head 7"/>
    <w:aliases w:val="M&amp;RnoH7"/>
    <w:basedOn w:val="Normal"/>
    <w:uiPriority w:val="14"/>
    <w:rsid w:val="00CA0EDC"/>
    <w:pPr>
      <w:numPr>
        <w:ilvl w:val="6"/>
        <w:numId w:val="15"/>
      </w:numPr>
      <w:spacing w:before="240" w:line="360" w:lineRule="auto"/>
      <w:jc w:val="both"/>
      <w:outlineLvl w:val="6"/>
    </w:pPr>
    <w:rPr>
      <w:rFonts w:eastAsia="Calibri"/>
      <w:bCs w:val="0"/>
      <w:sz w:val="22"/>
      <w:szCs w:val="22"/>
      <w:lang w:eastAsia="en-GB"/>
    </w:rPr>
  </w:style>
  <w:style w:type="paragraph" w:customStyle="1" w:styleId="MRNoHead8">
    <w:name w:val="M&amp;R No Head 8"/>
    <w:aliases w:val="M&amp;RnoH8"/>
    <w:basedOn w:val="Normal"/>
    <w:uiPriority w:val="14"/>
    <w:rsid w:val="00CA0EDC"/>
    <w:pPr>
      <w:numPr>
        <w:ilvl w:val="7"/>
        <w:numId w:val="15"/>
      </w:numPr>
      <w:spacing w:before="240" w:line="360" w:lineRule="auto"/>
      <w:jc w:val="both"/>
      <w:outlineLvl w:val="7"/>
    </w:pPr>
    <w:rPr>
      <w:rFonts w:eastAsia="Calibri"/>
      <w:bCs w:val="0"/>
      <w:sz w:val="22"/>
      <w:szCs w:val="22"/>
      <w:lang w:eastAsia="en-GB"/>
    </w:rPr>
  </w:style>
  <w:style w:type="paragraph" w:customStyle="1" w:styleId="MRNoHead9">
    <w:name w:val="M&amp;R No Head 9"/>
    <w:aliases w:val="M&amp;RnoH9"/>
    <w:basedOn w:val="Normal"/>
    <w:uiPriority w:val="14"/>
    <w:rsid w:val="00CA0EDC"/>
    <w:pPr>
      <w:numPr>
        <w:ilvl w:val="8"/>
        <w:numId w:val="15"/>
      </w:numPr>
      <w:spacing w:before="240" w:line="360" w:lineRule="auto"/>
      <w:jc w:val="both"/>
      <w:outlineLvl w:val="8"/>
    </w:pPr>
    <w:rPr>
      <w:rFonts w:eastAsia="Calibri"/>
      <w:bCs w:val="0"/>
      <w:sz w:val="22"/>
      <w:szCs w:val="22"/>
      <w:lang w:eastAsia="en-GB"/>
    </w:rPr>
  </w:style>
  <w:style w:type="numbering" w:customStyle="1" w:styleId="NoHead">
    <w:name w:val="No Head"/>
    <w:rsid w:val="00CA0EDC"/>
    <w:pPr>
      <w:numPr>
        <w:numId w:val="15"/>
      </w:numPr>
    </w:pPr>
  </w:style>
  <w:style w:type="paragraph" w:styleId="TOC4">
    <w:name w:val="toc 4"/>
    <w:basedOn w:val="Normal"/>
    <w:next w:val="Normal"/>
    <w:autoRedefine/>
    <w:uiPriority w:val="39"/>
    <w:unhideWhenUsed/>
    <w:rsid w:val="00C662CB"/>
    <w:pPr>
      <w:spacing w:after="100" w:line="259"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C662CB"/>
    <w:pPr>
      <w:spacing w:after="100" w:line="259"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C662CB"/>
    <w:pPr>
      <w:spacing w:after="100" w:line="259"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C662CB"/>
    <w:pPr>
      <w:spacing w:after="100" w:line="259"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C662CB"/>
    <w:pPr>
      <w:spacing w:after="100" w:line="259"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C662CB"/>
    <w:pPr>
      <w:spacing w:after="100" w:line="259" w:lineRule="auto"/>
      <w:ind w:left="1760"/>
    </w:pPr>
    <w:rPr>
      <w:rFonts w:asciiTheme="minorHAnsi" w:eastAsiaTheme="minorEastAsia" w:hAnsiTheme="minorHAnsi" w:cstheme="minorBidi"/>
      <w:bCs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ustomXml" Target="ink/ink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4.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0T08:07:23.548"/>
    </inkml:context>
    <inkml:brush xml:id="br0">
      <inkml:brushProperty name="width" value="0.1" units="cm"/>
      <inkml:brushProperty name="height" value="0.1" units="cm"/>
    </inkml:brush>
  </inkml:definitions>
  <inkml:trace contextRef="#ctx0" brushRef="#br0">0 0 16383 0 0,'0'0'0'0'0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0T08:07:23.549"/>
    </inkml:context>
    <inkml:brush xml:id="br0">
      <inkml:brushProperty name="width" value="0.1" units="cm"/>
      <inkml:brushProperty name="height" value="0.1" units="cm"/>
    </inkml:brush>
  </inkml:definitions>
  <inkml:trace contextRef="#ctx0" brushRef="#br0">952 281 16383 0 0,'-9'4'0'0'0,"-21"2"0"0"0,-24 0 0 0 0,-29-1 0 0 0,-32-11 0 0 0,-14-8 0 0 0,-4-3 0 0 0,16-2 0 0 0,25 2 0 0 0,26 8 0 0 0,26 11 0 0 0,19 9 0 0 0,8 7 0 0 0,8 5 0 0 0,3 3 0 0 0,3 2 0 0 0,-4 5 0 0 0,-1 1 0 0 0,0 0 0 0 0,1-2 0 0 0,1-1 0 0 0,0-3 0 0 0,6 0 0 0 0,1-1 0 0 0,6-5 0 0 0,4-6 0 0 0,13-6 0 0 0,12-5 0 0 0,7-3 0 0 0,9-2 0 0 0,1-1 0 0 0,-7 0 0 0 0,-6 0 0 0 0,-6 0 0 0 0,-5 0 0 0 0,-4 1 0 0 0,6 0 0 0 0,3 0 0 0 0,8 0 0 0 0,0 0 0 0 0,-3 0 0 0 0,-4 0 0 0 0,-4 4 0 0 0,-4 7 0 0 0,2 5 0 0 0,0 0 0 0 0,-1 2 0 0 0,-2 3 0 0 0,-6 1 0 0 0,2 3 0 0 0,-3 0 0 0 0,-6 2 0 0 0,-5-1 0 0 0,-6 1 0 0 0,-3 0 0 0 0,-2 4 0 0 0,-1 2 0 0 0,-1-1 0 0 0,-5 4 0 0 0,-10-5 0 0 0,-11-7 0 0 0,-11-8 0 0 0,-7-7 0 0 0,-1-4 0 0 0,-6-4 0 0 0,2-1 0 0 0,4-2 0 0 0,6 1 0 0 0,5-1 0 0 0,0 1 0 0 0,-4 0 0 0 0,1 1 0 0 0,2 0 0 0 0,-2 0 0 0 0,1 0 0 0 0,-2 0 0 0 0,-3 0 0 0 0,-4 0 0 0 0,2 0 0 0 0,3 0 0 0 0,5 0 0 0 0,3 0 0 0 0,4 0 0 0 0,1 0 0 0 0,2 0 0 0 0,0-4 0 0 0,5-2 0 0 0</inkml:trace>
  <inkml:trace contextRef="#ctx0" brushRef="#br0" timeOffset="36.47">1269 254 16383 0 0,'0'9'0'0'0,"0"8"0"0"0,0 9 0 0 0,0 10 0 0 0,0 3 0 0 0,0 4 0 0 0,0-1 0 0 0,0-3 0 0 0,0-3 0 0 0,0-4 0 0 0,0 1 0 0 0,0 1 0 0 0,0-2 0 0 0,0-1 0 0 0,0-2 0 0 0,9-1 0 0 0,3-1 0 0 0,0-1 0 0 0,-3 0 0 0 0,-3 0 0 0 0,-2 1 0 0 0,-1-1 0 0 0,-3 0 0 0 0,0 5 0 0 0,0 1 0 0 0,0 0 0 0 0,-1-1 0 0 0,1-5 0 0 0</inkml:trace>
  <inkml:trace contextRef="#ctx0" brushRef="#br0" timeOffset="36.47">1666 175 16383 0 0,'5'0'0'0'0,"1"5"0"0"0,-1 5 0 0 0,0 11 0 0 0,-2 5 0 0 0,-1 4 0 0 0,-1 1 0 0 0,0 4 0 0 0,-1 0 0 0 0,-1 4 0 0 0,1 0 0 0 0,0 1 0 0 0,0 0 0 0 0,0-4 0 0 0,0 2 0 0 0,0-1 0 0 0,-1 2 0 0 0,1 3 0 0 0,0-1 0 0 0,0-3 0 0 0,1-3 0 0 0,-1-3 0 0 0,0-3 0 0 0,0-2 0 0 0,4 0 0 0 0,2-1 0 0 0,0 0 0 0 0,-2-1 0 0 0,0 1 0 0 0,-2 0 0 0 0,-1 1 0 0 0,8-5 0 0 0,3-7 0 0 0</inkml:trace>
  <inkml:trace contextRef="#ctx0" brushRef="#br0" timeOffset="36.47">1349 704 16383 0 0,'4'0'0'0'0,"11"0"0"0"0,7 0 0 0 0,9 0 0 0 0,4 0 0 0 0,0 0 0 0 0,-1 0 0 0 0,-2 0 0 0 0,-2 0 0 0 0,-2 0 0 0 0,0 0 0 0 0,-2 0 0 0 0,1 0 0 0 0,-1 0 0 0 0,-5 0 0 0 0</inkml:trace>
  <inkml:trace contextRef="#ctx0" brushRef="#br0" timeOffset="36.47">2222 651 16383 0 0,'-5'0'0'0'0,"-5"0"0"0"0,-6 0 0 0 0,-5 0 0 0 0,-3 5 0 0 0,2 5 0 0 0,1 2 0 0 0,-1 3 0 0 0,-1 3 0 0 0,-1 4 0 0 0,3 2 0 0 0,6 1 0 0 0,5 2 0 0 0,4 0 0 0 0,3 0 0 0 0,3 0 0 0 0,0 0 0 0 0,1 0 0 0 0,0-1 0 0 0,0 1 0 0 0,9-5 0 0 0,11-6 0 0 0,16-6 0 0 0,7-4 0 0 0,8-4 0 0 0,5-2 0 0 0,-3 0 0 0 0,-10-6 0 0 0,-13-6 0 0 0,-12-9 0 0 0,-9-7 0 0 0,-2-6 0 0 0,-2-3 0 0 0,-2-4 0 0 0,-2 1 0 0 0,-1 2 0 0 0,-1 4 0 0 0,0 2 0 0 0,0 3 0 0 0,-5 6 0 0 0,-6 2 0 0 0,-5 1 0 0 0,-5 3 0 0 0,1 5 0 0 0</inkml:trace>
  <inkml:trace contextRef="#ctx0" brushRef="#br0" timeOffset="36.47">2592 16 16383 0 0,'0'-4'0'0'0,"-4"-2"0"0"0,-7 0 0 0 0,-1 6 0 0 0,2 16 0 0 0,-2 15 0 0 0,0 6 0 0 0,4 1 0 0 0,2 4 0 0 0,-3 8 0 0 0,2 0 0 0 0,0-5 0 0 0,3-4 0 0 0,1-6 0 0 0,1 1 0 0 0,2-1 0 0 0,0-3 0 0 0,0 3 0 0 0,0 0 0 0 0,1 3 0 0 0,-1-1 0 0 0,0 3 0 0 0,0-2 0 0 0,0 3 0 0 0,0-2 0 0 0,0 2 0 0 0,0-2 0 0 0,0-3 0 0 0,0-3 0 0 0,0-2 0 0 0,5-7 0 0 0,1-3 0 0 0,-1-5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0T08:07:23.550"/>
    </inkml:context>
    <inkml:brush xml:id="br0">
      <inkml:brushProperty name="width" value="0.1" units="cm"/>
      <inkml:brushProperty name="height" value="0.1" units="cm"/>
    </inkml:brush>
  </inkml:definitions>
  <inkml:trace contextRef="#ctx0" brushRef="#br0">81 0 16383 0 0,'4'0'0'0'0,"2"4"0"0"0,0 11 0 0 0,-1 8 0 0 0,-2 8 0 0 0,-1 3 0 0 0,-5 1 0 0 0,-3-1 0 0 0,0-2 0 0 0,2-2 0 0 0,0-1 0 0 0,-3-6 0 0 0,0-3 0 0 0,1 1 0 0 0,1 0 0 0 0,2 2 0 0 0,1 1 0 0 0,-3 1 0 0 0,-1 1 0 0 0,0 1 0 0 0,2-1 0 0 0,-4 5 0 0 0,0 2 0 0 0,2 0 0 0 0,1-2 0 0 0,2-1 0 0 0,1-2 0 0 0,1 4 0 0 0,1 1 0 0 0,0-1 0 0 0,0-1 0 0 0,1-1 0 0 0,-1-2 0 0 0,0-1 0 0 0,0 0 0 0 0,1-5 0 0 0</inkml:trace>
  <inkml:trace contextRef="#ctx0" brushRef="#br0" timeOffset="36.47">266 556 16383 0 0,'0'4'0'0'0,"0"11"0"0"0,0 7 0 0 0,0 9 0 0 0,0 4 0 0 0,0 0 0 0 0,0-1 0 0 0,0-2 0 0 0,0-2 0 0 0,0-2 0 0 0,0 0 0 0 0,0-6 0 0 0</inkml:trace>
  <inkml:trace contextRef="#ctx0" brushRef="#br0" timeOffset="36.47">319 212 16383 0 0,'0'0'0'0'0</inkml:trace>
  <inkml:trace contextRef="#ctx0" brushRef="#br0" timeOffset="36.47">716 582 16383 0 0,'0'-4'0'0'0,"-9"-2"0"0"0,-17 0 0 0 0,-7 1 0 0 0,-13 2 0 0 0,-3 1 0 0 0,-1 1 0 0 0,2 0 0 0 0,1 1 0 0 0,9 5 0 0 0,5 6 0 0 0,9 5 0 0 0,9 5 0 0 0,6 4 0 0 0,10 1 0 0 0,22 1 0 0 0,30 5 0 0 0,20-3 0 0 0,10-2 0 0 0,-4-5 0 0 0,-11-7 0 0 0,-12-6 0 0 0,-17 1 0 0 0,-13 6 0 0 0,-13 6 0 0 0,-12 4 0 0 0,-11 1 0 0 0,-8-3 0 0 0,-11-6 0 0 0,-8-6 0 0 0,-12-6 0 0 0,-11-2 0 0 0,-18-4 0 0 0,-10 0 0 0 0,7-1 0 0 0,8 0 0 0 0,11 0 0 0 0,12 0 0 0 0,15 0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20T08:07:23.551"/>
    </inkml:context>
    <inkml:brush xml:id="br0">
      <inkml:brushProperty name="width" value="0.1" units="cm"/>
      <inkml:brushProperty name="height" value="0.1" units="cm"/>
    </inkml:brush>
  </inkml:definitions>
  <inkml:trace contextRef="#ctx0" brushRef="#br0">79 0 16383 0 0,'-4'4'0'0'0,"-2"7"0"0"0,0 5 0 0 0,2 9 0 0 0,0 5 0 0 0,-2 2 0 0 0,-1 9 0 0 0,1 2 0 0 0,1-2 0 0 0,2-3 0 0 0,1-4 0 0 0,1 1 0 0 0,1 0 0 0 0,0-2 0 0 0,0-2 0 0 0,1-2 0 0 0,-1-1 0 0 0,0-2 0 0 0,0 1 0 0 0,0-1 0 0 0,1 0 0 0 0,-1 0 0 0 0,0 0 0 0 0,0 1 0 0 0,4-1 0 0 0,2 0 0 0 0,0 1 0 0 0,3-5 0 0 0,13-6 0 0 0,13-6 0 0 0,13-4 0 0 0,13-4 0 0 0,-1-2 0 0 0,0 0 0 0 0,-7-1 0 0 0,-3-1 0 0 0,-5 2 0 0 0,-2-1 0 0 0,-4 0 0 0 0,-3-3 0 0 0,1-7 0 0 0,-7-5 0 0 0,-2-5 0 0 0,-8 2 0 0 0</inkml:trace>
  <inkml:trace contextRef="#ctx0" brushRef="#br0" timeOffset="36.47">0 397 16383 0 0,'4'0'0'0'0,"7"0"0"0"0,5 0 0 0 0,5 0 0 0 0,12 0 0 0 0,5 0 0 0 0,5 0 0 0 0,9 0 0 0 0,4 0 0 0 0,-2 0 0 0 0,-11 0 0 0 0</inkml:trace>
  <inkml:trace contextRef="#ctx0" brushRef="#br0" timeOffset="36.47">635 556 16383 0 0,'0'4'0'0'0,"4"2"0"0"0,16 0 0 0 0,8-2 0 0 0,9 0 0 0 0,7-7 0 0 0,0-2 0 0 0,2 0 0 0 0,-7-4 0 0 0,-5-5 0 0 0,-5-4 0 0 0,-7-5 0 0 0,-6-1 0 0 0,-8-3 0 0 0,-3 0 0 0 0,-13 5 0 0 0,-22-4 0 0 0,-21 3 0 0 0,-5 5 0 0 0,-6 6 0 0 0,2 5 0 0 0,7 3 0 0 0,8 3 0 0 0,7 2 0 0 0,1 4 0 0 0,7 7 0 0 0,9 5 0 0 0,7 5 0 0 0,7 2 0 0 0,4 3 0 0 0,2 0 0 0 0,2 1 0 0 0,1-1 0 0 0,0 1 0 0 0,-1 3 0 0 0,4-2 0 0 0,2-3 0 0 0,8 4 0 0 0,6-4 0 0 0,9-1 0 0 0,3-5 0 0 0,1-6 0 0 0,-1-5 0 0 0,-1-5 0 0 0,-2-2 0 0 0,3 7 0 0 0,5 2 0 0 0,0-1 0 0 0,3-2 0 0 0,-1-2 0 0 0,2-3 0 0 0,-2-5 0 0 0,1-4 0 0 0,-2 1 0 0 0,-3 0 0 0 0,-3-8 0 0 0,-2-2 0 0 0,-3 3 0 0 0,-6 2 0 0 0</inkml:trace>
  <inkml:trace contextRef="#ctx0" brushRef="#br0" timeOffset="36.47">1296 397 16383 0 0,'0'4'0'0'0,"0"7"0"0"0,0 5 0 0 0,0 9 0 0 0,0 5 0 0 0,0 7 0 0 0,0 0 0 0 0,0 4 0 0 0,0 0 0 0 0,0-4 0 0 0,0-3 0 0 0,0-2 0 0 0,0-3 0 0 0,0-2 0 0 0,0-5 0 0 0</inkml:trace>
  <inkml:trace contextRef="#ctx0" brushRef="#br0" timeOffset="36.47">1349 450 16383 0 0,'9'-5'0'0'0,"12"-1"0"0"0,12-4 0 0 0,8-5 0 0 0,3 0 0 0 0,-2 3 0 0 0,-4 3 0 0 0,-4 3 0 0 0,-3 3 0 0 0,-6 6 0 0 0,-9 3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01335AF99E7749B3DE2B2F4A6BB288" ma:contentTypeVersion="13" ma:contentTypeDescription="Create a new document." ma:contentTypeScope="" ma:versionID="e86dd49f1766149f996cea8b47f3bd90">
  <xsd:schema xmlns:xsd="http://www.w3.org/2001/XMLSchema" xmlns:xs="http://www.w3.org/2001/XMLSchema" xmlns:p="http://schemas.microsoft.com/office/2006/metadata/properties" xmlns:ns1="http://schemas.microsoft.com/sharepoint/v3" xmlns:ns2="08e1e787-dd93-4a65-8479-1710123d1226" xmlns:ns3="c933ca9a-8414-4eb5-91e0-37e09e578ab2" targetNamespace="http://schemas.microsoft.com/office/2006/metadata/properties" ma:root="true" ma:fieldsID="5589f95bbf13a6db424eeaf89d1bcd2a" ns1:_="" ns2:_="" ns3:_="">
    <xsd:import namespace="http://schemas.microsoft.com/sharepoint/v3"/>
    <xsd:import namespace="08e1e787-dd93-4a65-8479-1710123d1226"/>
    <xsd:import namespace="c933ca9a-8414-4eb5-91e0-37e09e578a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e1e787-dd93-4a65-8479-1710123d1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3ca9a-8414-4eb5-91e0-37e09e578ab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14c6c33-d4bf-4cfd-8107-e36812eb1192}" ma:internalName="TaxCatchAll" ma:showField="CatchAllData" ma:web="c933ca9a-8414-4eb5-91e0-37e09e578ab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933ca9a-8414-4eb5-91e0-37e09e578ab2" xsi:nil="true"/>
    <lcf76f155ced4ddcb4097134ff3c332f xmlns="08e1e787-dd93-4a65-8479-1710123d122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4B552-C638-4DC4-BD11-CAD8A5D6815F}">
  <ds:schemaRefs>
    <ds:schemaRef ds:uri="http://schemas.openxmlformats.org/officeDocument/2006/bibliography"/>
  </ds:schemaRefs>
</ds:datastoreItem>
</file>

<file path=customXml/itemProps2.xml><?xml version="1.0" encoding="utf-8"?>
<ds:datastoreItem xmlns:ds="http://schemas.openxmlformats.org/officeDocument/2006/customXml" ds:itemID="{6F701D6A-95BE-4298-A6B0-17189E9E3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e1e787-dd93-4a65-8479-1710123d1226"/>
    <ds:schemaRef ds:uri="c933ca9a-8414-4eb5-91e0-37e09e578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3E9DE1-C278-4E59-8003-CCAC50729F4B}">
  <ds:schemaRefs>
    <ds:schemaRef ds:uri="http://schemas.microsoft.com/office/2006/metadata/properties"/>
    <ds:schemaRef ds:uri="http://schemas.microsoft.com/office/infopath/2007/PartnerControls"/>
    <ds:schemaRef ds:uri="http://schemas.microsoft.com/sharepoint/v3"/>
    <ds:schemaRef ds:uri="c933ca9a-8414-4eb5-91e0-37e09e578ab2"/>
    <ds:schemaRef ds:uri="08e1e787-dd93-4a65-8479-1710123d1226"/>
  </ds:schemaRefs>
</ds:datastoreItem>
</file>

<file path=customXml/itemProps4.xml><?xml version="1.0" encoding="utf-8"?>
<ds:datastoreItem xmlns:ds="http://schemas.openxmlformats.org/officeDocument/2006/customXml" ds:itemID="{666A1DFD-3E2E-451F-8581-AFA7D9A64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3181</Words>
  <Characters>18136</Characters>
  <Application>Microsoft Office Word</Application>
  <DocSecurity>0</DocSecurity>
  <Lines>151</Lines>
  <Paragraphs>42</Paragraphs>
  <ScaleCrop>false</ScaleCrop>
  <Company/>
  <LinksUpToDate>false</LinksUpToDate>
  <CharactersWithSpaces>21275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Roberts</dc:creator>
  <cp:keywords/>
  <dc:description/>
  <cp:lastModifiedBy>Thomas Billers</cp:lastModifiedBy>
  <cp:revision>2</cp:revision>
  <cp:lastPrinted>2019-03-29T16:14:00Z</cp:lastPrinted>
  <dcterms:created xsi:type="dcterms:W3CDTF">2023-07-11T08:04:00Z</dcterms:created>
  <dcterms:modified xsi:type="dcterms:W3CDTF">2023-07-11T08:04:00Z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0x010100E601335AF99E7749B3DE2B2F4A6BB288</vt:lpwstr>
  </property>
  <property fmtid="{D5CDD505-2E9C-101B-9397-08002B2CF9AE}" pid="3" name="MediaServiceImageTags">
    <vt:lpwstr/>
  </property>
</Properties>
</file>